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AED" w:rsidRPr="00A01D9B" w:rsidRDefault="00EB3AED" w:rsidP="00EB3AED">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#1</w:t>
      </w:r>
      <w:r w:rsidR="00E5166D">
        <w:rPr>
          <w:szCs w:val="24"/>
        </w:rPr>
        <w:t>28</w:t>
      </w:r>
      <w:r>
        <w:tab/>
      </w:r>
      <w:r w:rsidR="00A804B1" w:rsidRPr="00A804B1">
        <w:t>R3-253156</w:t>
      </w:r>
      <w:bookmarkStart w:id="2" w:name="_GoBack"/>
      <w:bookmarkEnd w:id="2"/>
    </w:p>
    <w:p w:rsidR="00EB3AED" w:rsidRDefault="00E91958" w:rsidP="00EB3AED">
      <w:pPr>
        <w:pStyle w:val="3gpptitlecitytdocnumber"/>
      </w:pPr>
      <w:bookmarkStart w:id="3" w:name="_Hlk19781143"/>
      <w:r w:rsidRPr="00E91958">
        <w:t>Malta, MT</w:t>
      </w:r>
      <w:r w:rsidR="00EB3AED">
        <w:t xml:space="preserve"> </w:t>
      </w:r>
      <w:r w:rsidRPr="00E91958">
        <w:t xml:space="preserve">19th – </w:t>
      </w:r>
      <w:proofErr w:type="spellStart"/>
      <w:r w:rsidRPr="00E91958">
        <w:t>23th</w:t>
      </w:r>
      <w:proofErr w:type="spellEnd"/>
      <w:r w:rsidRPr="00E91958">
        <w:t xml:space="preserve"> May 2025</w:t>
      </w:r>
      <w:r w:rsidR="00EB3AED">
        <w:t xml:space="preserve"> </w:t>
      </w:r>
    </w:p>
    <w:bookmarkEnd w:id="0"/>
    <w:bookmarkEnd w:id="3"/>
    <w:p w:rsidR="00CC644F" w:rsidRPr="00EB3AED"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D47DB">
        <w:t>11.4</w:t>
      </w:r>
    </w:p>
    <w:p w:rsidR="00CC644F" w:rsidRDefault="009C41C1" w:rsidP="00A01D9B">
      <w:pPr>
        <w:pStyle w:val="af8"/>
        <w:rPr>
          <w:lang w:eastAsia="ja-JP"/>
        </w:rPr>
      </w:pPr>
      <w:r w:rsidRPr="00A01D9B">
        <w:t>Source:</w:t>
      </w:r>
      <w:r w:rsidRPr="00A01D9B">
        <w:tab/>
      </w:r>
      <w:r w:rsidR="00D515E3">
        <w:t>ZTE Corporation</w:t>
      </w:r>
    </w:p>
    <w:p w:rsidR="00CC644F" w:rsidRDefault="009C41C1">
      <w:pPr>
        <w:pStyle w:val="af8"/>
        <w:ind w:left="1985" w:hanging="1985"/>
        <w:rPr>
          <w:lang w:eastAsia="ja-JP"/>
        </w:rPr>
      </w:pPr>
      <w:r>
        <w:t>Title:</w:t>
      </w:r>
      <w:r>
        <w:tab/>
      </w:r>
      <w:r w:rsidR="00A23474">
        <w:t xml:space="preserve">Discussion on </w:t>
      </w:r>
      <w:r w:rsidR="006E0084">
        <w:t>split architecture</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862A91" w:rsidRDefault="002A1AC9" w:rsidP="002A1AC9">
      <w:bookmarkStart w:id="4" w:name="_Hlk48630882"/>
      <w:r>
        <w:t xml:space="preserve">This contribution aligns with the objectives [1] of the </w:t>
      </w:r>
      <w:proofErr w:type="spellStart"/>
      <w:r>
        <w:t>Rel</w:t>
      </w:r>
      <w:proofErr w:type="spellEnd"/>
      <w:r>
        <w:t xml:space="preserve">-19 WI on 'Enhancements for AI/ML in NG-RAN.' Based on the conclusions and progress made in </w:t>
      </w:r>
      <w:proofErr w:type="spellStart"/>
      <w:r w:rsidR="002C68C8">
        <w:t>Rel</w:t>
      </w:r>
      <w:proofErr w:type="spellEnd"/>
      <w:r w:rsidR="002C68C8">
        <w:t>-18 Leftovers</w:t>
      </w:r>
      <w:r>
        <w:t>, as captured in TR 38.743 [2], we present our analysis of the normative work for</w:t>
      </w:r>
      <w:r w:rsidR="000E3DEF">
        <w:t xml:space="preserve"> NR-DC Mobility Optimization, Support of split architecture, and Continuous MDT Collection</w:t>
      </w:r>
      <w:r>
        <w:t xml:space="preserve">. </w:t>
      </w:r>
    </w:p>
    <w:p w:rsidR="00B80E10" w:rsidRPr="00862A91" w:rsidRDefault="00B80E10" w:rsidP="00B80E10">
      <w:pPr>
        <w:spacing w:before="120" w:line="280" w:lineRule="atLeast"/>
        <w:rPr>
          <w:rFonts w:eastAsia="宋体"/>
          <w:i/>
        </w:rPr>
      </w:pPr>
      <w:r w:rsidRPr="00862A91">
        <w:rPr>
          <w:rFonts w:eastAsia="宋体"/>
          <w:i/>
        </w:rPr>
        <w:t>The detailed objectives of the WI are listed as follows:</w:t>
      </w:r>
    </w:p>
    <w:p w:rsidR="00B80E10" w:rsidRPr="00862A91" w:rsidRDefault="00B80E10" w:rsidP="00B80E10">
      <w:pPr>
        <w:pStyle w:val="af9"/>
        <w:numPr>
          <w:ilvl w:val="0"/>
          <w:numId w:val="1"/>
        </w:numPr>
        <w:spacing w:before="120" w:line="280" w:lineRule="atLeast"/>
        <w:rPr>
          <w:rFonts w:ascii="Times New Roman" w:eastAsia="宋体" w:hAnsi="Times New Roman" w:cs="Times New Roman"/>
          <w:i/>
        </w:rPr>
      </w:pPr>
      <w:r w:rsidRPr="00862A91">
        <w:rPr>
          <w:rFonts w:ascii="Times New Roman" w:eastAsia="宋体" w:hAnsi="Times New Roman" w:cs="Times New Roman"/>
          <w:i/>
        </w:rPr>
        <w:t xml:space="preserve">Specify data collection enhancements and signaling support within existing NG-RAN interfaces and architecture (including non-split architecture and split architecture) for AI/ML-based </w:t>
      </w:r>
      <w:r w:rsidRPr="00862A91">
        <w:rPr>
          <w:rFonts w:ascii="Times New Roman" w:eastAsia="宋体" w:hAnsi="Times New Roman" w:cs="Times New Roman" w:hint="eastAsia"/>
          <w:i/>
        </w:rPr>
        <w:t>Slicing and</w:t>
      </w:r>
      <w:r w:rsidRPr="00862A91">
        <w:rPr>
          <w:rFonts w:ascii="Times New Roman" w:eastAsia="宋体" w:hAnsi="Times New Roman" w:cs="Times New Roman"/>
          <w:i/>
        </w:rPr>
        <w:t xml:space="preserve"> AI/ML based </w:t>
      </w:r>
      <w:proofErr w:type="spellStart"/>
      <w:r w:rsidRPr="00862A91">
        <w:rPr>
          <w:rFonts w:ascii="Times New Roman" w:eastAsia="宋体" w:hAnsi="Times New Roman" w:cs="Times New Roman" w:hint="eastAsia"/>
          <w:i/>
        </w:rPr>
        <w:t>CCO</w:t>
      </w:r>
      <w:proofErr w:type="spellEnd"/>
      <w:r w:rsidRPr="00862A91">
        <w:rPr>
          <w:rFonts w:ascii="Times New Roman" w:eastAsia="宋体" w:hAnsi="Times New Roman" w:cs="Times New Roman"/>
          <w:i/>
        </w:rPr>
        <w:t>. [RAN3]</w:t>
      </w:r>
    </w:p>
    <w:p w:rsidR="00B80E10" w:rsidRPr="00862A91" w:rsidRDefault="00B80E10" w:rsidP="00B80E10">
      <w:pPr>
        <w:pStyle w:val="af9"/>
        <w:numPr>
          <w:ilvl w:val="0"/>
          <w:numId w:val="1"/>
        </w:numPr>
        <w:spacing w:before="120" w:line="280" w:lineRule="atLeast"/>
        <w:rPr>
          <w:rFonts w:ascii="Times New Roman" w:eastAsia="宋体" w:hAnsi="Times New Roman" w:cs="Times New Roman"/>
          <w:i/>
        </w:rPr>
      </w:pPr>
      <w:r w:rsidRPr="00862A91">
        <w:rPr>
          <w:rFonts w:ascii="Times New Roman" w:eastAsia="宋体" w:hAnsi="Times New Roman" w:cs="Times New Roman"/>
          <w:i/>
        </w:rPr>
        <w:t>Support of the Leftovers in Rel-18 AI/ML for NG-RAN [RAN3]:</w:t>
      </w:r>
    </w:p>
    <w:p w:rsidR="00B80E10" w:rsidRPr="00862A91" w:rsidRDefault="00B80E10" w:rsidP="00B80E10">
      <w:pPr>
        <w:pStyle w:val="af9"/>
        <w:numPr>
          <w:ilvl w:val="1"/>
          <w:numId w:val="1"/>
        </w:numPr>
        <w:spacing w:before="120" w:line="280" w:lineRule="atLeast"/>
        <w:rPr>
          <w:rFonts w:ascii="Times New Roman" w:eastAsia="宋体" w:hAnsi="Times New Roman" w:cs="Times New Roman"/>
          <w:i/>
        </w:rPr>
      </w:pPr>
      <w:r w:rsidRPr="00862A91">
        <w:rPr>
          <w:rFonts w:ascii="Times New Roman" w:eastAsia="宋体" w:hAnsi="Times New Roman" w:cs="Times New Roman"/>
          <w:i/>
        </w:rPr>
        <w:t>Mobility Optimization for NR-DC</w:t>
      </w:r>
    </w:p>
    <w:p w:rsidR="00B80E10" w:rsidRPr="00862A91" w:rsidRDefault="00B80E10" w:rsidP="00B80E10">
      <w:pPr>
        <w:pStyle w:val="af9"/>
        <w:numPr>
          <w:ilvl w:val="1"/>
          <w:numId w:val="1"/>
        </w:numPr>
        <w:spacing w:before="120" w:line="280" w:lineRule="atLeast"/>
        <w:rPr>
          <w:rFonts w:ascii="Times New Roman" w:eastAsia="宋体" w:hAnsi="Times New Roman" w:cs="Times New Roman"/>
          <w:i/>
        </w:rPr>
      </w:pPr>
      <w:r w:rsidRPr="00862A91">
        <w:rPr>
          <w:rFonts w:ascii="Times New Roman" w:eastAsia="宋体" w:hAnsi="Times New Roman" w:cs="Times New Roman"/>
          <w:i/>
        </w:rPr>
        <w:t>Split architecture support for Rel-18 use cases</w:t>
      </w:r>
    </w:p>
    <w:p w:rsidR="00B80E10" w:rsidRPr="00862A91" w:rsidRDefault="00B80E10" w:rsidP="00B80E10">
      <w:pPr>
        <w:pStyle w:val="af9"/>
        <w:numPr>
          <w:ilvl w:val="1"/>
          <w:numId w:val="1"/>
        </w:numPr>
        <w:spacing w:before="120" w:line="280" w:lineRule="atLeast"/>
        <w:rPr>
          <w:rFonts w:ascii="Times New Roman" w:eastAsia="宋体" w:hAnsi="Times New Roman" w:cs="Times New Roman"/>
          <w:i/>
        </w:rPr>
      </w:pPr>
      <w:r w:rsidRPr="00862A91">
        <w:rPr>
          <w:rFonts w:ascii="Times New Roman" w:eastAsia="宋体" w:hAnsi="Times New Roman" w:cs="Times New Roman" w:hint="eastAsia"/>
          <w:i/>
        </w:rPr>
        <w:t>C</w:t>
      </w:r>
      <w:r w:rsidRPr="00862A91">
        <w:rPr>
          <w:rFonts w:ascii="Times New Roman" w:eastAsia="宋体" w:hAnsi="Times New Roman" w:cs="Times New Roman"/>
          <w:i/>
        </w:rPr>
        <w:t xml:space="preserve">ontinuous MDT collection targeting the same UE across </w:t>
      </w:r>
      <w:proofErr w:type="spellStart"/>
      <w:r w:rsidRPr="00862A91">
        <w:rPr>
          <w:rFonts w:ascii="Times New Roman" w:eastAsia="宋体" w:hAnsi="Times New Roman" w:cs="Times New Roman"/>
          <w:i/>
        </w:rPr>
        <w:t>RRC</w:t>
      </w:r>
      <w:proofErr w:type="spellEnd"/>
      <w:r w:rsidRPr="00862A91">
        <w:rPr>
          <w:rFonts w:ascii="Times New Roman" w:eastAsia="宋体" w:hAnsi="Times New Roman" w:cs="Times New Roman"/>
          <w:i/>
        </w:rPr>
        <w:t xml:space="preserve"> states</w:t>
      </w:r>
    </w:p>
    <w:p w:rsidR="00B80E10" w:rsidRPr="00CA0885" w:rsidRDefault="00B80E10" w:rsidP="00CA0885">
      <w:pPr>
        <w:spacing w:before="120" w:line="280" w:lineRule="atLeast"/>
        <w:rPr>
          <w:rFonts w:eastAsia="宋体"/>
          <w:i/>
        </w:rPr>
      </w:pPr>
      <w:r w:rsidRPr="00862A91">
        <w:rPr>
          <w:rFonts w:eastAsia="宋体"/>
          <w:i/>
        </w:rPr>
        <w:t xml:space="preserve">Note: Coordination with </w:t>
      </w:r>
      <w:proofErr w:type="spellStart"/>
      <w:r w:rsidRPr="00862A91">
        <w:rPr>
          <w:rFonts w:eastAsia="宋体"/>
          <w:i/>
        </w:rPr>
        <w:t>RAN2</w:t>
      </w:r>
      <w:proofErr w:type="spellEnd"/>
      <w:r w:rsidRPr="00862A91">
        <w:rPr>
          <w:rFonts w:eastAsia="宋体"/>
          <w:i/>
        </w:rPr>
        <w:t xml:space="preserve">, </w:t>
      </w:r>
      <w:proofErr w:type="spellStart"/>
      <w:r w:rsidRPr="00862A91">
        <w:rPr>
          <w:rFonts w:eastAsia="宋体"/>
          <w:i/>
        </w:rPr>
        <w:t>SA5</w:t>
      </w:r>
      <w:proofErr w:type="spellEnd"/>
      <w:r w:rsidRPr="00862A91">
        <w:rPr>
          <w:rFonts w:eastAsia="宋体"/>
          <w:i/>
        </w:rPr>
        <w:t xml:space="preserve"> when needed if any.</w:t>
      </w:r>
    </w:p>
    <w:p w:rsidR="00862A91" w:rsidRDefault="00862A91" w:rsidP="002C6C85">
      <w:bookmarkStart w:id="5" w:name="OLE_LINK35"/>
      <w:r>
        <w:rPr>
          <w:rFonts w:eastAsia="宋体"/>
        </w:rPr>
        <w:t xml:space="preserve">The aim of this work item is to specify new AI/ML-based use cases and introduce further enhancements to finalize the </w:t>
      </w:r>
      <w:proofErr w:type="spellStart"/>
      <w:r>
        <w:rPr>
          <w:rFonts w:eastAsia="宋体"/>
        </w:rPr>
        <w:t>Rel</w:t>
      </w:r>
      <w:proofErr w:type="spellEnd"/>
      <w:r>
        <w:rPr>
          <w:rFonts w:eastAsia="宋体"/>
        </w:rPr>
        <w:t>-18 leftovers based on the conclusions captured in TR 38.743.</w:t>
      </w:r>
      <w:r w:rsidR="002C6C85" w:rsidRPr="002C6C85">
        <w:t xml:space="preserve"> </w:t>
      </w:r>
    </w:p>
    <w:p w:rsidR="006548BC" w:rsidRDefault="006548BC" w:rsidP="002C6C85">
      <w:pPr>
        <w:rPr>
          <w:rFonts w:eastAsiaTheme="minorEastAsia"/>
          <w:lang w:eastAsia="zh-CN"/>
        </w:rPr>
      </w:pPr>
      <w:r>
        <w:rPr>
          <w:rFonts w:eastAsiaTheme="minorEastAsia" w:hint="eastAsia"/>
          <w:lang w:eastAsia="zh-CN"/>
        </w:rPr>
        <w:t>R</w:t>
      </w:r>
      <w:r>
        <w:rPr>
          <w:rFonts w:eastAsiaTheme="minorEastAsia"/>
          <w:lang w:eastAsia="zh-CN"/>
        </w:rPr>
        <w:t xml:space="preserve">egarding the support of split architecture, </w:t>
      </w:r>
      <w:r w:rsidR="00BF7769">
        <w:rPr>
          <w:rFonts w:eastAsiaTheme="minorEastAsia"/>
          <w:lang w:eastAsia="zh-CN"/>
        </w:rPr>
        <w:t>we have following agreements</w:t>
      </w:r>
      <w:r w:rsidR="005B013F">
        <w:rPr>
          <w:rFonts w:eastAsiaTheme="minorEastAsia"/>
          <w:lang w:eastAsia="zh-CN"/>
        </w:rPr>
        <w:t xml:space="preserve"> and left issues</w:t>
      </w:r>
      <w:r w:rsidR="00BF7769">
        <w:rPr>
          <w:rFonts w:eastAsiaTheme="minorEastAsia"/>
          <w:lang w:eastAsia="zh-CN"/>
        </w:rPr>
        <w:t>:</w:t>
      </w:r>
    </w:p>
    <w:tbl>
      <w:tblPr>
        <w:tblStyle w:val="afa"/>
        <w:tblW w:w="0" w:type="auto"/>
        <w:tblLook w:val="04A0" w:firstRow="1" w:lastRow="0" w:firstColumn="1" w:lastColumn="0" w:noHBand="0" w:noVBand="1"/>
      </w:tblPr>
      <w:tblGrid>
        <w:gridCol w:w="9629"/>
      </w:tblGrid>
      <w:tr w:rsidR="00793CD4" w:rsidTr="00793CD4">
        <w:tc>
          <w:tcPr>
            <w:tcW w:w="9629" w:type="dxa"/>
          </w:tcPr>
          <w:p w:rsidR="00793CD4" w:rsidRPr="0055105C" w:rsidRDefault="00793CD4" w:rsidP="00793CD4">
            <w:pPr>
              <w:rPr>
                <w:rFonts w:eastAsia="等线" w:cs="Calibri"/>
                <w:b/>
                <w:color w:val="008000"/>
                <w:sz w:val="18"/>
              </w:rPr>
            </w:pPr>
            <w:r w:rsidRPr="0055105C">
              <w:rPr>
                <w:rFonts w:eastAsia="等线" w:cs="Calibri"/>
                <w:b/>
                <w:color w:val="008000"/>
                <w:sz w:val="18"/>
              </w:rPr>
              <w:t xml:space="preserve">Packet delay measured for UE performance feedback sent from CU-UP to CU-CP is per </w:t>
            </w:r>
            <w:proofErr w:type="spellStart"/>
            <w:r w:rsidRPr="0055105C">
              <w:rPr>
                <w:rFonts w:eastAsia="等线" w:cs="Calibri"/>
                <w:b/>
                <w:color w:val="008000"/>
                <w:sz w:val="18"/>
              </w:rPr>
              <w:t>DRB</w:t>
            </w:r>
            <w:proofErr w:type="spellEnd"/>
            <w:r w:rsidRPr="0055105C">
              <w:rPr>
                <w:rFonts w:eastAsia="等线" w:cs="Calibri"/>
                <w:b/>
                <w:color w:val="008000"/>
                <w:sz w:val="18"/>
              </w:rPr>
              <w:t xml:space="preserve"> level.</w:t>
            </w:r>
          </w:p>
          <w:p w:rsidR="00793CD4" w:rsidRPr="0055105C" w:rsidRDefault="00793CD4" w:rsidP="00793CD4">
            <w:pPr>
              <w:pStyle w:val="15"/>
              <w:rPr>
                <w:rFonts w:eastAsia="等线" w:cs="Calibri"/>
                <w:b/>
                <w:color w:val="008000"/>
                <w:sz w:val="18"/>
                <w:szCs w:val="24"/>
              </w:rPr>
            </w:pPr>
            <w:r w:rsidRPr="0055105C">
              <w:rPr>
                <w:rFonts w:eastAsia="等线" w:cs="Calibri" w:hint="eastAsia"/>
                <w:b/>
                <w:color w:val="008000"/>
                <w:kern w:val="0"/>
                <w:sz w:val="18"/>
                <w:szCs w:val="24"/>
              </w:rPr>
              <w:t>S</w:t>
            </w:r>
            <w:r w:rsidRPr="0055105C">
              <w:rPr>
                <w:rFonts w:eastAsia="等线" w:cs="Calibri"/>
                <w:b/>
                <w:color w:val="008000"/>
                <w:kern w:val="0"/>
                <w:sz w:val="18"/>
                <w:szCs w:val="24"/>
              </w:rPr>
              <w:t xml:space="preserve">end the LS to </w:t>
            </w:r>
            <w:proofErr w:type="spellStart"/>
            <w:r w:rsidRPr="0055105C">
              <w:rPr>
                <w:rFonts w:eastAsia="等线" w:cs="Calibri"/>
                <w:b/>
                <w:color w:val="008000"/>
                <w:kern w:val="0"/>
                <w:sz w:val="18"/>
                <w:szCs w:val="24"/>
              </w:rPr>
              <w:t>SA5</w:t>
            </w:r>
            <w:proofErr w:type="spellEnd"/>
            <w:r w:rsidRPr="0055105C">
              <w:rPr>
                <w:rFonts w:eastAsia="等线" w:cs="Calibri"/>
                <w:b/>
                <w:color w:val="008000"/>
                <w:kern w:val="0"/>
                <w:sz w:val="18"/>
                <w:szCs w:val="24"/>
              </w:rPr>
              <w:t xml:space="preserve"> to seek the clarification on UE throughput UL/DL at </w:t>
            </w:r>
            <w:proofErr w:type="spellStart"/>
            <w:r w:rsidRPr="0055105C">
              <w:rPr>
                <w:rFonts w:eastAsia="等线" w:cs="Calibri"/>
                <w:b/>
                <w:color w:val="008000"/>
                <w:kern w:val="0"/>
                <w:sz w:val="18"/>
                <w:szCs w:val="24"/>
              </w:rPr>
              <w:t>PDCP</w:t>
            </w:r>
            <w:proofErr w:type="spellEnd"/>
            <w:r w:rsidRPr="0055105C">
              <w:rPr>
                <w:rFonts w:eastAsia="等线" w:cs="Calibri"/>
                <w:b/>
                <w:color w:val="008000"/>
                <w:kern w:val="0"/>
                <w:sz w:val="18"/>
                <w:szCs w:val="24"/>
              </w:rPr>
              <w:t xml:space="preserve"> level and UL/DL Packet Loss Rate</w:t>
            </w:r>
            <w:r w:rsidRPr="0055105C">
              <w:rPr>
                <w:rFonts w:eastAsia="等线" w:cs="Calibri"/>
                <w:b/>
                <w:color w:val="008000"/>
                <w:sz w:val="18"/>
              </w:rPr>
              <w:t xml:space="preserve"> at </w:t>
            </w:r>
            <w:proofErr w:type="spellStart"/>
            <w:r w:rsidRPr="0055105C">
              <w:rPr>
                <w:rFonts w:eastAsia="等线" w:cs="Calibri"/>
                <w:b/>
                <w:color w:val="008000"/>
                <w:sz w:val="18"/>
              </w:rPr>
              <w:t>PDCP</w:t>
            </w:r>
            <w:proofErr w:type="spellEnd"/>
            <w:r w:rsidRPr="0055105C">
              <w:rPr>
                <w:rFonts w:eastAsia="等线" w:cs="Calibri"/>
                <w:b/>
                <w:color w:val="008000"/>
                <w:sz w:val="18"/>
              </w:rPr>
              <w:t xml:space="preserve"> layer.</w:t>
            </w:r>
          </w:p>
          <w:p w:rsidR="00793CD4" w:rsidRPr="0055105C" w:rsidRDefault="00793CD4" w:rsidP="00793CD4">
            <w:pPr>
              <w:rPr>
                <w:rFonts w:eastAsia="等线" w:cs="Calibri"/>
                <w:b/>
                <w:color w:val="008000"/>
                <w:sz w:val="18"/>
              </w:rPr>
            </w:pPr>
            <w:r w:rsidRPr="0055105C">
              <w:rPr>
                <w:rFonts w:eastAsia="等线" w:cs="Calibri" w:hint="eastAsia"/>
                <w:b/>
                <w:color w:val="008000"/>
                <w:sz w:val="18"/>
              </w:rPr>
              <w:t>W</w:t>
            </w:r>
            <w:r w:rsidRPr="0055105C">
              <w:rPr>
                <w:rFonts w:eastAsia="等线" w:cs="Calibri"/>
                <w:b/>
                <w:color w:val="008000"/>
                <w:sz w:val="18"/>
              </w:rPr>
              <w:t xml:space="preserve">A: In case of both split architecture and non-split architecture, UE throughput UL/DL at </w:t>
            </w:r>
            <w:proofErr w:type="spellStart"/>
            <w:r w:rsidRPr="0055105C">
              <w:rPr>
                <w:rFonts w:eastAsia="等线" w:cs="Calibri"/>
                <w:b/>
                <w:color w:val="008000"/>
                <w:sz w:val="18"/>
              </w:rPr>
              <w:t>PDCP</w:t>
            </w:r>
            <w:proofErr w:type="spellEnd"/>
            <w:r w:rsidRPr="0055105C">
              <w:rPr>
                <w:rFonts w:eastAsia="等线" w:cs="Calibri"/>
                <w:b/>
                <w:color w:val="008000"/>
                <w:sz w:val="18"/>
              </w:rPr>
              <w:t xml:space="preserve"> level can be considered for the AI/ML for NG-RAN function in </w:t>
            </w:r>
            <w:proofErr w:type="spellStart"/>
            <w:r w:rsidRPr="0055105C">
              <w:rPr>
                <w:rFonts w:eastAsia="等线" w:cs="Calibri"/>
                <w:b/>
                <w:color w:val="008000"/>
                <w:sz w:val="18"/>
              </w:rPr>
              <w:t>Rel</w:t>
            </w:r>
            <w:proofErr w:type="spellEnd"/>
            <w:r w:rsidRPr="0055105C">
              <w:rPr>
                <w:rFonts w:eastAsia="等线" w:cs="Calibri"/>
                <w:b/>
                <w:color w:val="008000"/>
                <w:sz w:val="18"/>
              </w:rPr>
              <w:t>-19.</w:t>
            </w:r>
          </w:p>
          <w:p w:rsidR="00793CD4" w:rsidRPr="0055105C" w:rsidRDefault="00793CD4" w:rsidP="00793CD4">
            <w:pPr>
              <w:rPr>
                <w:rFonts w:eastAsia="等线" w:cs="Calibri"/>
                <w:b/>
                <w:color w:val="0000FF"/>
                <w:sz w:val="18"/>
              </w:rPr>
            </w:pPr>
            <w:r w:rsidRPr="0055105C">
              <w:rPr>
                <w:rFonts w:eastAsia="等线" w:cs="Calibri"/>
                <w:b/>
                <w:color w:val="0000FF"/>
                <w:sz w:val="18"/>
              </w:rPr>
              <w:t>Defer the discussion on packet loss rate in the split architecture in the next meeting.</w:t>
            </w:r>
          </w:p>
          <w:p w:rsidR="00793CD4" w:rsidRPr="0055105C" w:rsidRDefault="00793CD4" w:rsidP="00793CD4">
            <w:pPr>
              <w:rPr>
                <w:rFonts w:eastAsia="等线" w:cs="Calibri"/>
                <w:b/>
                <w:color w:val="008000"/>
                <w:sz w:val="18"/>
              </w:rPr>
            </w:pPr>
            <w:r w:rsidRPr="0055105C">
              <w:rPr>
                <w:rFonts w:eastAsia="等线" w:cs="Calibri"/>
                <w:b/>
                <w:color w:val="0000FF"/>
                <w:sz w:val="18"/>
              </w:rPr>
              <w:t>For Packet delay, whether/how to enhance UE Context Setup/Modification procedure to introduce the configuration of data collection, e.g., start, stop, UL, DL, and periodicity?</w:t>
            </w:r>
          </w:p>
          <w:p w:rsidR="00793CD4" w:rsidRPr="0055105C" w:rsidRDefault="00793CD4" w:rsidP="00793CD4">
            <w:pPr>
              <w:rPr>
                <w:rFonts w:eastAsia="等线" w:cs="Calibri"/>
                <w:b/>
                <w:color w:val="008000"/>
                <w:sz w:val="18"/>
              </w:rPr>
            </w:pPr>
            <w:r w:rsidRPr="0055105C">
              <w:rPr>
                <w:rFonts w:eastAsia="等线" w:cs="Calibri"/>
                <w:b/>
                <w:color w:val="008000"/>
                <w:sz w:val="18"/>
              </w:rPr>
              <w:t xml:space="preserve">Introducing Data Collection Reporting Initiation and Data Collection Reporting procedures over </w:t>
            </w:r>
            <w:proofErr w:type="spellStart"/>
            <w:r w:rsidRPr="0055105C">
              <w:rPr>
                <w:rFonts w:eastAsia="等线" w:cs="Calibri"/>
                <w:b/>
                <w:color w:val="008000"/>
                <w:sz w:val="18"/>
              </w:rPr>
              <w:t>E1</w:t>
            </w:r>
            <w:proofErr w:type="spellEnd"/>
            <w:r w:rsidRPr="0055105C">
              <w:rPr>
                <w:rFonts w:eastAsia="等线" w:cs="Calibri"/>
                <w:b/>
                <w:color w:val="008000"/>
                <w:sz w:val="18"/>
              </w:rPr>
              <w:t xml:space="preserve"> interface to transfer UL/DL UE throughput and UL/DL packet delay from CU-UP to CU-CP upon request.</w:t>
            </w:r>
          </w:p>
          <w:p w:rsidR="00793CD4" w:rsidRPr="0055105C" w:rsidRDefault="00793CD4" w:rsidP="00793CD4">
            <w:pPr>
              <w:rPr>
                <w:rFonts w:eastAsia="等线" w:cs="Calibri"/>
                <w:b/>
                <w:color w:val="008000"/>
                <w:sz w:val="18"/>
              </w:rPr>
            </w:pPr>
            <w:r w:rsidRPr="0055105C">
              <w:rPr>
                <w:rFonts w:eastAsia="等线" w:cs="Calibri"/>
                <w:b/>
                <w:color w:val="008000"/>
                <w:sz w:val="18"/>
              </w:rPr>
              <w:t xml:space="preserve">Agree the TP to 37.480 and TP to 37.483 in this meeting for the new procedure over </w:t>
            </w:r>
            <w:proofErr w:type="spellStart"/>
            <w:r w:rsidRPr="0055105C">
              <w:rPr>
                <w:rFonts w:eastAsia="等线" w:cs="Calibri"/>
                <w:b/>
                <w:color w:val="008000"/>
                <w:sz w:val="18"/>
              </w:rPr>
              <w:t>E1</w:t>
            </w:r>
            <w:proofErr w:type="spellEnd"/>
            <w:r w:rsidRPr="0055105C">
              <w:rPr>
                <w:rFonts w:eastAsia="等线" w:cs="Calibri"/>
                <w:b/>
                <w:color w:val="008000"/>
                <w:sz w:val="18"/>
              </w:rPr>
              <w:t xml:space="preserve"> interface.</w:t>
            </w:r>
          </w:p>
          <w:p w:rsidR="00793CD4" w:rsidRPr="00793CD4" w:rsidRDefault="00793CD4" w:rsidP="00793CD4">
            <w:pPr>
              <w:rPr>
                <w:rFonts w:eastAsia="等线" w:cs="Calibri"/>
                <w:b/>
                <w:color w:val="008000"/>
                <w:sz w:val="18"/>
              </w:rPr>
            </w:pPr>
            <w:r w:rsidRPr="00793CD4">
              <w:rPr>
                <w:rFonts w:eastAsia="等线" w:cs="Calibri"/>
                <w:b/>
                <w:color w:val="008000"/>
                <w:sz w:val="18"/>
              </w:rPr>
              <w:t xml:space="preserve">Change the agreement: </w:t>
            </w:r>
            <w:r w:rsidRPr="00793CD4">
              <w:rPr>
                <w:rFonts w:eastAsia="等线" w:cs="Calibri" w:hint="eastAsia"/>
                <w:b/>
                <w:color w:val="008000"/>
                <w:sz w:val="18"/>
              </w:rPr>
              <w:t xml:space="preserve">Introducing Data Collection Reporting Initiation and Data Collection Reporting procedures over </w:t>
            </w:r>
            <w:proofErr w:type="spellStart"/>
            <w:r w:rsidRPr="00793CD4">
              <w:rPr>
                <w:rFonts w:eastAsia="等线" w:cs="Calibri" w:hint="eastAsia"/>
                <w:b/>
                <w:color w:val="008000"/>
                <w:sz w:val="18"/>
              </w:rPr>
              <w:t>F1</w:t>
            </w:r>
            <w:proofErr w:type="spellEnd"/>
            <w:r w:rsidRPr="00793CD4">
              <w:rPr>
                <w:rFonts w:eastAsia="等线" w:cs="Calibri" w:hint="eastAsia"/>
                <w:b/>
                <w:color w:val="008000"/>
                <w:sz w:val="18"/>
              </w:rPr>
              <w:t xml:space="preserve"> interface to transfer measured EC from DU to CU</w:t>
            </w:r>
            <w:r w:rsidRPr="00793CD4">
              <w:rPr>
                <w:rFonts w:eastAsia="等线" w:cs="Calibri"/>
                <w:b/>
                <w:color w:val="008000"/>
                <w:sz w:val="18"/>
              </w:rPr>
              <w:t>.</w:t>
            </w:r>
          </w:p>
          <w:p w:rsidR="00793CD4" w:rsidRPr="0055105C" w:rsidRDefault="00793CD4" w:rsidP="00793CD4">
            <w:pPr>
              <w:rPr>
                <w:rFonts w:eastAsia="等线" w:cs="Calibri"/>
                <w:b/>
                <w:color w:val="008000"/>
                <w:sz w:val="18"/>
              </w:rPr>
            </w:pPr>
            <w:r w:rsidRPr="0055105C">
              <w:rPr>
                <w:rFonts w:eastAsia="等线" w:cs="Calibri"/>
                <w:b/>
                <w:color w:val="008000"/>
                <w:sz w:val="18"/>
              </w:rPr>
              <w:t>To the following WA:</w:t>
            </w:r>
          </w:p>
          <w:p w:rsidR="00793CD4" w:rsidRPr="00FC64CC" w:rsidRDefault="00793CD4" w:rsidP="002C6C85">
            <w:pPr>
              <w:rPr>
                <w:rFonts w:eastAsia="等线" w:cs="Calibri"/>
                <w:b/>
                <w:color w:val="008000"/>
                <w:sz w:val="18"/>
              </w:rPr>
            </w:pPr>
            <w:r w:rsidRPr="00793CD4">
              <w:rPr>
                <w:rFonts w:eastAsia="等线" w:cs="Calibri"/>
                <w:b/>
                <w:color w:val="008000"/>
                <w:sz w:val="18"/>
              </w:rPr>
              <w:t xml:space="preserve">WA: Using the Legacy procedure, i.e., resource status initiation procedure &amp; resource status report procedure to request and report measured EC over </w:t>
            </w:r>
            <w:proofErr w:type="spellStart"/>
            <w:r w:rsidRPr="00793CD4">
              <w:rPr>
                <w:rFonts w:eastAsia="等线" w:cs="Calibri"/>
                <w:b/>
                <w:color w:val="008000"/>
                <w:sz w:val="18"/>
              </w:rPr>
              <w:t>F1</w:t>
            </w:r>
            <w:proofErr w:type="spellEnd"/>
            <w:r w:rsidRPr="00793CD4">
              <w:rPr>
                <w:rFonts w:eastAsia="等线" w:cs="Calibri"/>
                <w:b/>
                <w:color w:val="008000"/>
                <w:sz w:val="18"/>
              </w:rPr>
              <w:t xml:space="preserve"> interface.</w:t>
            </w:r>
          </w:p>
        </w:tc>
      </w:tr>
    </w:tbl>
    <w:p w:rsidR="00BF7769" w:rsidRPr="00BF7769" w:rsidRDefault="00BF7769" w:rsidP="002C6C85">
      <w:pPr>
        <w:rPr>
          <w:rFonts w:eastAsiaTheme="minorEastAsia"/>
          <w:lang w:eastAsia="zh-CN"/>
        </w:rPr>
      </w:pPr>
      <w:r>
        <w:t xml:space="preserve">In this contribution, we further provide our views on the impacts on UE performance metrics and measured EC over </w:t>
      </w:r>
      <w:proofErr w:type="spellStart"/>
      <w:r>
        <w:t>E1&amp;F1</w:t>
      </w:r>
      <w:proofErr w:type="spellEnd"/>
      <w:r w:rsidR="00DA5AFB">
        <w:t xml:space="preserve"> interface</w:t>
      </w:r>
      <w:r w:rsidR="005318F1">
        <w:t>s</w:t>
      </w:r>
      <w:r>
        <w:t>. Additionally, the corresponding TP</w:t>
      </w:r>
      <w:r w:rsidR="00B229B3">
        <w:t>s</w:t>
      </w:r>
      <w:r>
        <w:t xml:space="preserve"> </w:t>
      </w:r>
      <w:r w:rsidR="00B24CE6">
        <w:t>are</w:t>
      </w:r>
      <w:r>
        <w:t xml:space="preserve"> </w:t>
      </w:r>
      <w:r w:rsidR="00562576">
        <w:t>provided</w:t>
      </w:r>
      <w:r>
        <w:t>.</w:t>
      </w:r>
    </w:p>
    <w:bookmarkEnd w:id="4"/>
    <w:bookmarkEnd w:id="5"/>
    <w:p w:rsidR="00844CC0" w:rsidRDefault="00B33EF0" w:rsidP="00844CC0">
      <w:pPr>
        <w:pStyle w:val="1"/>
      </w:pPr>
      <w:r>
        <w:lastRenderedPageBreak/>
        <w:t>2</w:t>
      </w:r>
      <w:r w:rsidR="00844CC0">
        <w:tab/>
        <w:t>Discussion</w:t>
      </w:r>
    </w:p>
    <w:p w:rsidR="005B5802" w:rsidRDefault="005B5802" w:rsidP="005B5802">
      <w:pPr>
        <w:pStyle w:val="3"/>
        <w:rPr>
          <w:lang w:val="en-US" w:eastAsia="zh-CN"/>
        </w:rPr>
      </w:pPr>
      <w:r>
        <w:rPr>
          <w:rFonts w:hint="eastAsia"/>
          <w:lang w:val="en-US" w:eastAsia="zh-CN"/>
        </w:rPr>
        <w:t xml:space="preserve">2.1 </w:t>
      </w:r>
      <w:r>
        <w:rPr>
          <w:lang w:val="en-US" w:eastAsia="zh-CN"/>
        </w:rPr>
        <w:t xml:space="preserve">UE performance feedback over </w:t>
      </w:r>
      <w:proofErr w:type="spellStart"/>
      <w:r>
        <w:rPr>
          <w:lang w:val="en-US" w:eastAsia="zh-CN"/>
        </w:rPr>
        <w:t>E1</w:t>
      </w:r>
      <w:proofErr w:type="spellEnd"/>
      <w:r>
        <w:rPr>
          <w:lang w:val="en-US" w:eastAsia="zh-CN"/>
        </w:rPr>
        <w:t xml:space="preserve"> and </w:t>
      </w:r>
      <w:proofErr w:type="spellStart"/>
      <w:r>
        <w:rPr>
          <w:lang w:val="en-US" w:eastAsia="zh-CN"/>
        </w:rPr>
        <w:t>F1</w:t>
      </w:r>
      <w:proofErr w:type="spellEnd"/>
    </w:p>
    <w:p w:rsidR="00212F41" w:rsidRDefault="00212F41" w:rsidP="00A9180C">
      <w:pPr>
        <w:rPr>
          <w:rFonts w:eastAsiaTheme="minorEastAsia"/>
          <w:lang w:val="en-US" w:eastAsia="zh-CN"/>
        </w:rPr>
      </w:pPr>
      <w:r w:rsidRPr="00212F41">
        <w:rPr>
          <w:rFonts w:eastAsiaTheme="minorEastAsia"/>
          <w:lang w:val="en-US" w:eastAsia="zh-CN"/>
        </w:rPr>
        <w:t xml:space="preserve">As discussed in the last meeting, RAN3 reached consensus on considering the following UE performance metrics at the </w:t>
      </w:r>
      <w:proofErr w:type="spellStart"/>
      <w:r w:rsidRPr="00212F41">
        <w:rPr>
          <w:rFonts w:eastAsiaTheme="minorEastAsia"/>
          <w:lang w:val="en-US" w:eastAsia="zh-CN"/>
        </w:rPr>
        <w:t>PDCP</w:t>
      </w:r>
      <w:proofErr w:type="spellEnd"/>
      <w:r w:rsidRPr="00212F41">
        <w:rPr>
          <w:rFonts w:eastAsiaTheme="minorEastAsia"/>
          <w:lang w:val="en-US" w:eastAsia="zh-CN"/>
        </w:rPr>
        <w:t xml:space="preserve"> level: Average UL/DL throughput, Average UL/DL packet delay, and Average DL packet loss. </w:t>
      </w:r>
      <w:proofErr w:type="gramStart"/>
      <w:r w:rsidRPr="00212F41">
        <w:rPr>
          <w:rFonts w:eastAsiaTheme="minorEastAsia"/>
          <w:lang w:val="en-US" w:eastAsia="zh-CN"/>
        </w:rPr>
        <w:t>An</w:t>
      </w:r>
      <w:proofErr w:type="gramEnd"/>
      <w:r w:rsidRPr="00212F41">
        <w:rPr>
          <w:rFonts w:eastAsiaTheme="minorEastAsia"/>
          <w:lang w:val="en-US" w:eastAsia="zh-CN"/>
        </w:rPr>
        <w:t xml:space="preserve"> LS has been sent to </w:t>
      </w:r>
      <w:proofErr w:type="spellStart"/>
      <w:r w:rsidRPr="00212F41">
        <w:rPr>
          <w:rFonts w:eastAsiaTheme="minorEastAsia"/>
          <w:lang w:val="en-US" w:eastAsia="zh-CN"/>
        </w:rPr>
        <w:t>SA5</w:t>
      </w:r>
      <w:proofErr w:type="spellEnd"/>
      <w:r w:rsidRPr="00212F41">
        <w:rPr>
          <w:rFonts w:eastAsiaTheme="minorEastAsia"/>
          <w:lang w:val="en-US" w:eastAsia="zh-CN"/>
        </w:rPr>
        <w:t xml:space="preserve"> to seek confirmation on the feasibility of this approach.</w:t>
      </w:r>
    </w:p>
    <w:p w:rsidR="002C18A3" w:rsidRDefault="002C18A3" w:rsidP="00A9180C">
      <w:pPr>
        <w:rPr>
          <w:rFonts w:eastAsiaTheme="minorEastAsia"/>
          <w:lang w:val="en-US" w:eastAsia="zh-CN"/>
        </w:rPr>
      </w:pPr>
      <w:r w:rsidRPr="002C18A3">
        <w:rPr>
          <w:rFonts w:eastAsiaTheme="minorEastAsia"/>
          <w:lang w:val="en-US" w:eastAsia="zh-CN"/>
        </w:rPr>
        <w:t xml:space="preserve">Moreover, we agreed to introduce Data Collection Reporting Initiation and Data Collection Reporting procedures over the </w:t>
      </w:r>
      <w:proofErr w:type="spellStart"/>
      <w:r w:rsidRPr="002C18A3">
        <w:rPr>
          <w:rFonts w:eastAsiaTheme="minorEastAsia"/>
          <w:lang w:val="en-US" w:eastAsia="zh-CN"/>
        </w:rPr>
        <w:t>E1</w:t>
      </w:r>
      <w:proofErr w:type="spellEnd"/>
      <w:r w:rsidRPr="002C18A3">
        <w:rPr>
          <w:rFonts w:eastAsiaTheme="minorEastAsia"/>
          <w:lang w:val="en-US" w:eastAsia="zh-CN"/>
        </w:rPr>
        <w:t xml:space="preserve"> interface to support the transfer of UL/DL UE throughput and UL/DL packet delay as part of the UE performance metrics. In the current </w:t>
      </w:r>
      <w:proofErr w:type="spellStart"/>
      <w:r w:rsidRPr="002C18A3">
        <w:rPr>
          <w:rFonts w:eastAsiaTheme="minorEastAsia"/>
          <w:lang w:val="en-US" w:eastAsia="zh-CN"/>
        </w:rPr>
        <w:t>BLCR</w:t>
      </w:r>
      <w:proofErr w:type="spellEnd"/>
      <w:r w:rsidRPr="002C18A3">
        <w:rPr>
          <w:rFonts w:eastAsiaTheme="minorEastAsia"/>
          <w:lang w:val="en-US" w:eastAsia="zh-CN"/>
        </w:rPr>
        <w:t xml:space="preserve">, only the new procedure was captured due to time constraints. Therefore, the request and report of UL/DL UE throughput and UL/DL packet delay should also be included in the </w:t>
      </w:r>
      <w:proofErr w:type="spellStart"/>
      <w:r w:rsidRPr="002C18A3">
        <w:rPr>
          <w:rFonts w:eastAsiaTheme="minorEastAsia"/>
          <w:lang w:val="en-US" w:eastAsia="zh-CN"/>
        </w:rPr>
        <w:t>BLCR</w:t>
      </w:r>
      <w:proofErr w:type="spellEnd"/>
      <w:r w:rsidRPr="002C18A3">
        <w:rPr>
          <w:rFonts w:eastAsiaTheme="minorEastAsia"/>
          <w:lang w:val="en-US" w:eastAsia="zh-CN"/>
        </w:rPr>
        <w:t>.</w:t>
      </w:r>
    </w:p>
    <w:p w:rsidR="00517261" w:rsidRPr="002C18A3" w:rsidRDefault="006A7981" w:rsidP="002C18A3">
      <w:pPr>
        <w:pStyle w:val="af9"/>
        <w:numPr>
          <w:ilvl w:val="0"/>
          <w:numId w:val="11"/>
        </w:numPr>
        <w:spacing w:after="180"/>
        <w:contextualSpacing w:val="0"/>
        <w:rPr>
          <w:rFonts w:ascii="Times New Roman" w:hAnsi="Times New Roman" w:cs="Times New Roman"/>
          <w:b/>
          <w:sz w:val="20"/>
          <w:szCs w:val="20"/>
        </w:rPr>
      </w:pPr>
      <w:r>
        <w:rPr>
          <w:rFonts w:ascii="Times New Roman" w:hAnsi="Times New Roman" w:cs="Times New Roman"/>
          <w:b/>
          <w:sz w:val="20"/>
          <w:szCs w:val="20"/>
        </w:rPr>
        <w:t>T</w:t>
      </w:r>
      <w:r w:rsidRPr="006A7981">
        <w:rPr>
          <w:rFonts w:ascii="Times New Roman" w:hAnsi="Times New Roman" w:cs="Times New Roman"/>
          <w:b/>
          <w:sz w:val="20"/>
          <w:szCs w:val="20"/>
        </w:rPr>
        <w:t>he request and report of UL/DL UE throughput and UL/DL packet delay should also be included</w:t>
      </w:r>
      <w:r>
        <w:rPr>
          <w:rFonts w:ascii="Times New Roman" w:hAnsi="Times New Roman" w:cs="Times New Roman"/>
          <w:b/>
          <w:sz w:val="20"/>
          <w:szCs w:val="20"/>
        </w:rPr>
        <w:t xml:space="preserve"> in the DATA COLLECTION REQUEST message and DATA COLLECTION UPDATE message.</w:t>
      </w:r>
    </w:p>
    <w:p w:rsidR="00330193" w:rsidRDefault="00330193" w:rsidP="00330193">
      <w:pPr>
        <w:rPr>
          <w:rFonts w:eastAsia="等线"/>
          <w:lang w:eastAsia="zh-CN"/>
        </w:rPr>
      </w:pPr>
      <w:r w:rsidRPr="00DB2E03">
        <w:rPr>
          <w:rFonts w:eastAsia="等线"/>
          <w:lang w:eastAsia="zh-CN"/>
        </w:rPr>
        <w:t xml:space="preserve">The DATA COLLECTION REQUEST message over the </w:t>
      </w:r>
      <w:proofErr w:type="spellStart"/>
      <w:r w:rsidRPr="00DB2E03">
        <w:rPr>
          <w:rFonts w:eastAsia="等线"/>
          <w:lang w:eastAsia="zh-CN"/>
        </w:rPr>
        <w:t>E1</w:t>
      </w:r>
      <w:proofErr w:type="spellEnd"/>
      <w:r w:rsidRPr="00DB2E03">
        <w:rPr>
          <w:rFonts w:eastAsia="等线"/>
          <w:lang w:eastAsia="zh-CN"/>
        </w:rPr>
        <w:t xml:space="preserve"> interface is a non-UE-associated message. Therefore, the indication should be introduced in an </w:t>
      </w:r>
      <w:proofErr w:type="spellStart"/>
      <w:r w:rsidRPr="00DB2E03">
        <w:rPr>
          <w:rFonts w:eastAsia="等线"/>
          <w:lang w:eastAsia="zh-CN"/>
        </w:rPr>
        <w:t>E1</w:t>
      </w:r>
      <w:proofErr w:type="spellEnd"/>
      <w:r w:rsidRPr="00DB2E03">
        <w:rPr>
          <w:rFonts w:eastAsia="等线"/>
          <w:lang w:eastAsia="zh-CN"/>
        </w:rPr>
        <w:t xml:space="preserve"> UE-associated message.</w:t>
      </w:r>
      <w:r>
        <w:rPr>
          <w:rFonts w:eastAsia="等线" w:hint="eastAsia"/>
          <w:lang w:eastAsia="zh-CN"/>
        </w:rPr>
        <w:t xml:space="preserve"> </w:t>
      </w:r>
      <w:r w:rsidRPr="00DB2E03">
        <w:rPr>
          <w:rFonts w:eastAsia="等线"/>
          <w:lang w:eastAsia="zh-CN"/>
        </w:rPr>
        <w:t xml:space="preserve">In inter-node scenarios, the </w:t>
      </w:r>
      <w:r w:rsidRPr="00A3755C">
        <w:rPr>
          <w:rFonts w:eastAsia="等线"/>
          <w:i/>
          <w:lang w:eastAsia="zh-CN"/>
        </w:rPr>
        <w:t>DATA COLLECTION</w:t>
      </w:r>
      <w:r w:rsidRPr="00DB2E03">
        <w:rPr>
          <w:rFonts w:eastAsia="等线"/>
          <w:lang w:eastAsia="zh-CN"/>
        </w:rPr>
        <w:t xml:space="preserve"> ID is introduced in the HANDOVER REQUEST message to identify the data collection context, enabling the target node to determine which UE should be measured based on the configuration it received previously.</w:t>
      </w:r>
      <w:r>
        <w:rPr>
          <w:rFonts w:eastAsia="等线"/>
          <w:lang w:eastAsia="zh-CN"/>
        </w:rPr>
        <w:t xml:space="preserve"> </w:t>
      </w:r>
      <w:r w:rsidRPr="00BA17D6">
        <w:rPr>
          <w:rFonts w:eastAsia="等线"/>
          <w:lang w:eastAsia="zh-CN"/>
        </w:rPr>
        <w:t>Similarly, the CU-UP also needs to know which UE’s performance metrics it should measure at the time of bearer establishment.</w:t>
      </w:r>
    </w:p>
    <w:p w:rsidR="006E4C89" w:rsidRPr="00732E0A" w:rsidRDefault="00330193" w:rsidP="004A5CD6">
      <w:pPr>
        <w:pStyle w:val="af9"/>
        <w:numPr>
          <w:ilvl w:val="0"/>
          <w:numId w:val="11"/>
        </w:numPr>
        <w:spacing w:after="180"/>
        <w:contextualSpacing w:val="0"/>
        <w:rPr>
          <w:rFonts w:ascii="Times New Roman" w:hAnsi="Times New Roman" w:cs="Times New Roman"/>
          <w:b/>
          <w:sz w:val="20"/>
          <w:szCs w:val="20"/>
        </w:rPr>
      </w:pPr>
      <w:r w:rsidRPr="00DF6B3C">
        <w:rPr>
          <w:rFonts w:ascii="Times New Roman" w:hAnsi="Times New Roman" w:cs="Times New Roman" w:hint="eastAsia"/>
          <w:b/>
          <w:sz w:val="20"/>
          <w:szCs w:val="20"/>
        </w:rPr>
        <w:t>I</w:t>
      </w:r>
      <w:r w:rsidRPr="00DF6B3C">
        <w:rPr>
          <w:rFonts w:ascii="Times New Roman" w:hAnsi="Times New Roman" w:cs="Times New Roman"/>
          <w:b/>
          <w:sz w:val="20"/>
          <w:szCs w:val="20"/>
        </w:rPr>
        <w:t>ntroduce the DATA COLLECTION ID in the BEARER CONTEXT SETUP</w:t>
      </w:r>
      <w:r>
        <w:rPr>
          <w:rFonts w:ascii="Times New Roman" w:hAnsi="Times New Roman" w:cs="Times New Roman"/>
          <w:b/>
          <w:sz w:val="20"/>
          <w:szCs w:val="20"/>
        </w:rPr>
        <w:t>/MODIFICATION</w:t>
      </w:r>
      <w:r w:rsidRPr="00DF6B3C">
        <w:rPr>
          <w:rFonts w:ascii="Times New Roman" w:hAnsi="Times New Roman" w:cs="Times New Roman"/>
          <w:b/>
          <w:sz w:val="20"/>
          <w:szCs w:val="20"/>
        </w:rPr>
        <w:t xml:space="preserve"> REQUEST message. DATA COLLECTION ID includes </w:t>
      </w:r>
      <w:proofErr w:type="spellStart"/>
      <w:r w:rsidRPr="00DF6B3C">
        <w:rPr>
          <w:rFonts w:ascii="Times New Roman" w:hAnsi="Times New Roman" w:cs="Times New Roman"/>
          <w:b/>
          <w:sz w:val="20"/>
          <w:szCs w:val="20"/>
        </w:rPr>
        <w:t>gNB</w:t>
      </w:r>
      <w:proofErr w:type="spellEnd"/>
      <w:r w:rsidRPr="00DF6B3C">
        <w:rPr>
          <w:rFonts w:ascii="Times New Roman" w:hAnsi="Times New Roman" w:cs="Times New Roman"/>
          <w:b/>
          <w:sz w:val="20"/>
          <w:szCs w:val="20"/>
        </w:rPr>
        <w:t xml:space="preserve">-CU-CP Measurement ID and </w:t>
      </w:r>
      <w:proofErr w:type="spellStart"/>
      <w:r w:rsidRPr="00DF6B3C">
        <w:rPr>
          <w:rFonts w:ascii="Times New Roman" w:hAnsi="Times New Roman" w:cs="Times New Roman"/>
          <w:b/>
          <w:sz w:val="20"/>
          <w:szCs w:val="20"/>
        </w:rPr>
        <w:t>gNB</w:t>
      </w:r>
      <w:proofErr w:type="spellEnd"/>
      <w:r w:rsidRPr="00DF6B3C">
        <w:rPr>
          <w:rFonts w:ascii="Times New Roman" w:hAnsi="Times New Roman" w:cs="Times New Roman"/>
          <w:b/>
          <w:sz w:val="20"/>
          <w:szCs w:val="20"/>
        </w:rPr>
        <w:t>-CU-UP Measurement ID.</w:t>
      </w:r>
    </w:p>
    <w:p w:rsidR="004A5CD6" w:rsidRPr="0055105C" w:rsidRDefault="00C1668E" w:rsidP="004A5CD6">
      <w:pPr>
        <w:rPr>
          <w:rFonts w:eastAsia="等线" w:cs="Calibri"/>
          <w:b/>
          <w:color w:val="008000"/>
          <w:sz w:val="18"/>
        </w:rPr>
      </w:pPr>
      <w:r>
        <w:rPr>
          <w:rFonts w:eastAsiaTheme="minorEastAsia"/>
          <w:lang w:eastAsia="zh-CN"/>
        </w:rPr>
        <w:t xml:space="preserve">Another issue is </w:t>
      </w:r>
      <w:r w:rsidR="004A5CD6" w:rsidRPr="004A5CD6">
        <w:rPr>
          <w:rFonts w:eastAsiaTheme="minorEastAsia"/>
          <w:lang w:eastAsia="zh-CN"/>
        </w:rPr>
        <w:t>whether/how to enhance UE Context Setup/Modification procedure to introduce the configuration of data collection</w:t>
      </w:r>
      <w:r w:rsidR="004055C9">
        <w:rPr>
          <w:rFonts w:eastAsiaTheme="minorEastAsia"/>
          <w:lang w:eastAsia="zh-CN"/>
        </w:rPr>
        <w:t xml:space="preserve"> for packet delay</w:t>
      </w:r>
      <w:r w:rsidR="004A5CD6" w:rsidRPr="004A5CD6">
        <w:rPr>
          <w:rFonts w:eastAsiaTheme="minorEastAsia"/>
          <w:lang w:eastAsia="zh-CN"/>
        </w:rPr>
        <w:t>, e.g., start, stop, UL, DL, and periodicity?</w:t>
      </w:r>
    </w:p>
    <w:p w:rsidR="00654E02" w:rsidRDefault="00654E02" w:rsidP="00654E02">
      <w:pPr>
        <w:rPr>
          <w:rFonts w:eastAsia="等线" w:cs="Calibri"/>
          <w:b/>
          <w:color w:val="0000FF"/>
          <w:sz w:val="18"/>
        </w:rPr>
      </w:pPr>
      <w:r w:rsidRPr="0055105C">
        <w:rPr>
          <w:rFonts w:eastAsia="等线" w:cs="Calibri"/>
          <w:b/>
          <w:color w:val="0000FF"/>
          <w:sz w:val="18"/>
        </w:rPr>
        <w:t>For Packet delay, whether/how to enhance UE Context Setup/Modification procedure to introduce the configuration of data collection, e.g., start, stop, UL, DL, and periodicity?</w:t>
      </w:r>
    </w:p>
    <w:p w:rsidR="00211141" w:rsidRPr="00896968" w:rsidRDefault="00896968" w:rsidP="00211141">
      <w:pPr>
        <w:rPr>
          <w:rFonts w:eastAsiaTheme="minorEastAsia"/>
          <w:lang w:eastAsia="zh-CN"/>
        </w:rPr>
      </w:pPr>
      <w:r>
        <w:rPr>
          <w:rFonts w:eastAsiaTheme="minorEastAsia"/>
          <w:lang w:eastAsia="zh-CN"/>
        </w:rPr>
        <w:t xml:space="preserve">As we agreed in the previous meeting, </w:t>
      </w:r>
    </w:p>
    <w:p w:rsidR="00896968" w:rsidRPr="0055105C" w:rsidRDefault="00896968" w:rsidP="00896968">
      <w:pPr>
        <w:rPr>
          <w:rFonts w:cs="Calibri"/>
          <w:sz w:val="18"/>
        </w:rPr>
      </w:pPr>
      <w:r w:rsidRPr="0055105C">
        <w:rPr>
          <w:rFonts w:cs="Calibri"/>
          <w:b/>
          <w:color w:val="008000"/>
          <w:sz w:val="18"/>
        </w:rPr>
        <w:t xml:space="preserve">Packet delay measured for UE Performance feedback is sent from DU to CU via ASSISTANCE INFORMATION DATA frame over </w:t>
      </w:r>
      <w:proofErr w:type="spellStart"/>
      <w:r w:rsidRPr="0055105C">
        <w:rPr>
          <w:rFonts w:cs="Calibri"/>
          <w:b/>
          <w:color w:val="008000"/>
          <w:sz w:val="18"/>
        </w:rPr>
        <w:t>F1</w:t>
      </w:r>
      <w:proofErr w:type="spellEnd"/>
      <w:r w:rsidRPr="0055105C">
        <w:rPr>
          <w:rFonts w:cs="Calibri"/>
          <w:b/>
          <w:color w:val="008000"/>
          <w:sz w:val="18"/>
        </w:rPr>
        <w:t>-U in the case of CU-DU split architecture.</w:t>
      </w:r>
    </w:p>
    <w:p w:rsidR="008A634E" w:rsidRPr="008A634E" w:rsidRDefault="008A634E" w:rsidP="008A634E">
      <w:pPr>
        <w:rPr>
          <w:rFonts w:eastAsiaTheme="minorEastAsia"/>
          <w:lang w:eastAsia="zh-CN"/>
        </w:rPr>
      </w:pPr>
      <w:r w:rsidRPr="008A634E">
        <w:rPr>
          <w:rFonts w:eastAsiaTheme="minorEastAsia"/>
          <w:lang w:eastAsia="zh-CN"/>
        </w:rPr>
        <w:t xml:space="preserve">For the QoS monitoring mechanism, the CU-UP configures the QoS monitoring setup in the UE CONTEXT SETUP/MODIFICATION message by including the </w:t>
      </w:r>
      <w:r w:rsidRPr="00722FDF">
        <w:rPr>
          <w:rFonts w:eastAsiaTheme="minorEastAsia"/>
          <w:i/>
          <w:lang w:eastAsia="zh-CN"/>
        </w:rPr>
        <w:t>QoS Monitoring Request</w:t>
      </w:r>
      <w:r w:rsidRPr="008A634E">
        <w:rPr>
          <w:rFonts w:eastAsiaTheme="minorEastAsia"/>
          <w:lang w:eastAsia="zh-CN"/>
        </w:rPr>
        <w:t xml:space="preserve"> IE, which instructs the DU to perform the</w:t>
      </w:r>
      <w:r w:rsidR="00722FDF">
        <w:rPr>
          <w:rFonts w:eastAsiaTheme="minorEastAsia"/>
          <w:lang w:eastAsia="zh-CN"/>
        </w:rPr>
        <w:t xml:space="preserve"> measurements of packet delay</w:t>
      </w:r>
      <w:r w:rsidRPr="008A634E">
        <w:rPr>
          <w:rFonts w:eastAsiaTheme="minor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10E4" w:rsidRPr="00EA5FA7" w:rsidTr="00DE3570">
        <w:tc>
          <w:tcPr>
            <w:tcW w:w="2160" w:type="dxa"/>
            <w:tcBorders>
              <w:top w:val="single" w:sz="4" w:space="0" w:color="auto"/>
              <w:left w:val="single" w:sz="4" w:space="0" w:color="auto"/>
              <w:bottom w:val="single" w:sz="4" w:space="0" w:color="auto"/>
              <w:right w:val="single" w:sz="4" w:space="0" w:color="auto"/>
            </w:tcBorders>
          </w:tcPr>
          <w:p w:rsidR="00AC10E4" w:rsidRPr="00EA5FA7" w:rsidRDefault="00AC10E4" w:rsidP="00DE3570">
            <w:pPr>
              <w:pStyle w:val="TAL"/>
              <w:keepNext w:val="0"/>
              <w:keepLines w:val="0"/>
              <w:widowControl w:val="0"/>
              <w:rPr>
                <w:szCs w:val="18"/>
                <w:lang w:eastAsia="ja-JP"/>
              </w:rPr>
            </w:pPr>
            <w:r>
              <w:rPr>
                <w:rFonts w:eastAsia="宋体"/>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rsidR="00AC10E4" w:rsidRPr="00EA5FA7" w:rsidRDefault="00AC10E4" w:rsidP="00DE3570">
            <w:pPr>
              <w:pStyle w:val="TAL"/>
              <w:keepNext w:val="0"/>
              <w:keepLines w:val="0"/>
              <w:widowControl w:val="0"/>
              <w:rPr>
                <w:lang w:eastAsia="ja-JP"/>
              </w:rPr>
            </w:pPr>
            <w:r w:rsidRPr="004A3B8F">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rsidR="00AC10E4" w:rsidRPr="00EA5FA7" w:rsidRDefault="00AC10E4" w:rsidP="00DE357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AC10E4" w:rsidRPr="00EA5FA7" w:rsidRDefault="00AC10E4" w:rsidP="00DE3570">
            <w:pPr>
              <w:pStyle w:val="TAL"/>
              <w:keepNext w:val="0"/>
              <w:keepLines w:val="0"/>
              <w:widowControl w:val="0"/>
              <w:rPr>
                <w:szCs w:val="18"/>
                <w:lang w:eastAsia="ja-JP"/>
              </w:rPr>
            </w:pPr>
            <w:r w:rsidRPr="004A3B8F">
              <w:rPr>
                <w:snapToGrid w:val="0"/>
              </w:rPr>
              <w:t>ENUMERATED (UL, DL, Both</w:t>
            </w:r>
            <w:r>
              <w:rPr>
                <w:snapToGrid w:val="0"/>
              </w:rPr>
              <w:t>, …</w:t>
            </w:r>
            <w:r>
              <w:rPr>
                <w:rFonts w:eastAsia="宋体" w:hint="eastAsia"/>
                <w:snapToGrid w:val="0"/>
                <w:lang w:val="en-US" w:eastAsia="zh-CN"/>
              </w:rPr>
              <w:t>, stop</w:t>
            </w:r>
            <w:r w:rsidRPr="004A3B8F">
              <w:rPr>
                <w:snapToGrid w:val="0"/>
              </w:rPr>
              <w:t>)</w:t>
            </w:r>
          </w:p>
        </w:tc>
        <w:tc>
          <w:tcPr>
            <w:tcW w:w="1728" w:type="dxa"/>
            <w:tcBorders>
              <w:top w:val="single" w:sz="4" w:space="0" w:color="auto"/>
              <w:left w:val="single" w:sz="4" w:space="0" w:color="auto"/>
              <w:bottom w:val="single" w:sz="4" w:space="0" w:color="auto"/>
              <w:right w:val="single" w:sz="4" w:space="0" w:color="auto"/>
            </w:tcBorders>
          </w:tcPr>
          <w:p w:rsidR="00AC10E4" w:rsidRPr="00EA5FA7" w:rsidRDefault="00AC10E4" w:rsidP="00DE3570">
            <w:pPr>
              <w:pStyle w:val="TAL"/>
              <w:keepNext w:val="0"/>
              <w:keepLines w:val="0"/>
              <w:widowControl w:val="0"/>
              <w:rPr>
                <w:lang w:eastAsia="ja-JP"/>
              </w:rPr>
            </w:pPr>
            <w:r w:rsidRPr="000835BD">
              <w:rPr>
                <w:szCs w:val="18"/>
                <w:lang w:eastAsia="ja-JP"/>
              </w:rPr>
              <w:t xml:space="preserve">Indicates to </w:t>
            </w:r>
            <w:r>
              <w:rPr>
                <w:szCs w:val="18"/>
                <w:lang w:eastAsia="ja-JP"/>
              </w:rPr>
              <w:t>measure</w:t>
            </w:r>
            <w:r w:rsidRPr="000835BD">
              <w:rPr>
                <w:szCs w:val="18"/>
                <w:lang w:eastAsia="ja-JP"/>
              </w:rPr>
              <w:t xml:space="preserve"> UL, or DL, or both UL/DL delays for the associated QoS flow</w:t>
            </w:r>
            <w:r>
              <w:rPr>
                <w:rFonts w:eastAsia="宋体" w:hint="eastAsia"/>
                <w:szCs w:val="18"/>
                <w:lang w:val="en-US" w:eastAsia="zh-CN"/>
              </w:rPr>
              <w:t xml:space="preserve"> or stop the corresponding QoS monitoring</w:t>
            </w:r>
            <w:r w:rsidRPr="004A3B8F">
              <w:rPr>
                <w:snapToGrid w:val="0"/>
              </w:rPr>
              <w:t xml:space="preserve">. </w:t>
            </w:r>
          </w:p>
        </w:tc>
        <w:tc>
          <w:tcPr>
            <w:tcW w:w="1080" w:type="dxa"/>
            <w:tcBorders>
              <w:top w:val="single" w:sz="4" w:space="0" w:color="auto"/>
              <w:left w:val="single" w:sz="4" w:space="0" w:color="auto"/>
              <w:bottom w:val="single" w:sz="4" w:space="0" w:color="auto"/>
              <w:right w:val="single" w:sz="4" w:space="0" w:color="auto"/>
            </w:tcBorders>
          </w:tcPr>
          <w:p w:rsidR="00AC10E4" w:rsidRPr="00EA5FA7" w:rsidRDefault="00AC10E4" w:rsidP="00DE357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C10E4" w:rsidRPr="00EA5FA7" w:rsidRDefault="00AC10E4" w:rsidP="00DE3570">
            <w:pPr>
              <w:pStyle w:val="TAC"/>
              <w:keepNext w:val="0"/>
              <w:keepLines w:val="0"/>
              <w:widowControl w:val="0"/>
              <w:rPr>
                <w:lang w:eastAsia="ja-JP"/>
              </w:rPr>
            </w:pPr>
            <w:r>
              <w:rPr>
                <w:lang w:eastAsia="ja-JP"/>
              </w:rPr>
              <w:t>ignore</w:t>
            </w:r>
          </w:p>
        </w:tc>
      </w:tr>
    </w:tbl>
    <w:p w:rsidR="008A634E" w:rsidRPr="008A634E" w:rsidRDefault="007A3727" w:rsidP="008A634E">
      <w:pPr>
        <w:rPr>
          <w:rFonts w:eastAsiaTheme="minorEastAsia"/>
          <w:lang w:eastAsia="zh-CN"/>
        </w:rPr>
      </w:pPr>
      <w:r w:rsidRPr="007A3727">
        <w:rPr>
          <w:rFonts w:eastAsiaTheme="minorEastAsia"/>
          <w:lang w:eastAsia="zh-CN"/>
        </w:rPr>
        <w:t>From my perspective, it is better to decouple the QoS monitoring mechanisms and AI/ML-related data collection. Otherwise, when both features need to be supported simultaneously, their configurations would become identical, which is not a user-friendly or flexible design.</w:t>
      </w:r>
      <w:r w:rsidR="0018024F">
        <w:rPr>
          <w:rFonts w:eastAsiaTheme="minorEastAsia"/>
          <w:lang w:eastAsia="zh-CN"/>
        </w:rPr>
        <w:t xml:space="preserve"> </w:t>
      </w:r>
      <w:r w:rsidR="0018024F" w:rsidRPr="0018024F">
        <w:rPr>
          <w:rFonts w:eastAsiaTheme="minorEastAsia"/>
          <w:lang w:eastAsia="zh-CN"/>
        </w:rPr>
        <w:t>Therefore, a new IE similar to the QoS Monitoring Request can be introduced to specifically configure AI/ML-related data collection.</w:t>
      </w:r>
    </w:p>
    <w:p w:rsidR="008A634E" w:rsidRPr="008255C4" w:rsidRDefault="00981C0B" w:rsidP="008255C4">
      <w:pPr>
        <w:pStyle w:val="af9"/>
        <w:numPr>
          <w:ilvl w:val="0"/>
          <w:numId w:val="11"/>
        </w:numPr>
        <w:spacing w:after="180"/>
        <w:contextualSpacing w:val="0"/>
        <w:rPr>
          <w:rFonts w:ascii="Times New Roman" w:hAnsi="Times New Roman" w:cs="Times New Roman"/>
          <w:b/>
          <w:sz w:val="20"/>
          <w:szCs w:val="20"/>
        </w:rPr>
      </w:pPr>
      <w:r w:rsidRPr="008255C4">
        <w:rPr>
          <w:rFonts w:ascii="Times New Roman" w:hAnsi="Times New Roman" w:cs="Times New Roman" w:hint="eastAsia"/>
          <w:b/>
          <w:sz w:val="20"/>
          <w:szCs w:val="20"/>
        </w:rPr>
        <w:t>I</w:t>
      </w:r>
      <w:r w:rsidRPr="008255C4">
        <w:rPr>
          <w:rFonts w:ascii="Times New Roman" w:hAnsi="Times New Roman" w:cs="Times New Roman"/>
          <w:b/>
          <w:sz w:val="20"/>
          <w:szCs w:val="20"/>
        </w:rPr>
        <w:t xml:space="preserve">ntroduce the </w:t>
      </w:r>
      <w:r w:rsidRPr="00033EC8">
        <w:rPr>
          <w:rFonts w:ascii="Times New Roman" w:hAnsi="Times New Roman" w:cs="Times New Roman"/>
          <w:b/>
          <w:i/>
          <w:sz w:val="20"/>
          <w:szCs w:val="20"/>
        </w:rPr>
        <w:t>AI/ML Data Collection Request</w:t>
      </w:r>
      <w:r w:rsidR="008D4191" w:rsidRPr="008255C4">
        <w:rPr>
          <w:rFonts w:ascii="Times New Roman" w:hAnsi="Times New Roman" w:cs="Times New Roman"/>
          <w:b/>
          <w:sz w:val="20"/>
          <w:szCs w:val="20"/>
        </w:rPr>
        <w:t xml:space="preserve"> IE</w:t>
      </w:r>
      <w:r w:rsidR="006E4215" w:rsidRPr="008255C4">
        <w:rPr>
          <w:rFonts w:ascii="Times New Roman" w:hAnsi="Times New Roman" w:cs="Times New Roman"/>
          <w:b/>
          <w:sz w:val="20"/>
          <w:szCs w:val="20"/>
        </w:rPr>
        <w:t xml:space="preserve"> in the UE CONTEXT SETUP/MODIFICATION message</w:t>
      </w:r>
      <w:r w:rsidR="002875D1">
        <w:rPr>
          <w:rFonts w:ascii="Times New Roman" w:hAnsi="Times New Roman" w:cs="Times New Roman"/>
          <w:b/>
          <w:sz w:val="20"/>
          <w:szCs w:val="20"/>
        </w:rPr>
        <w:t xml:space="preserve"> to </w:t>
      </w:r>
      <w:r w:rsidR="00401DAE" w:rsidRPr="00401DAE">
        <w:rPr>
          <w:rFonts w:ascii="Times New Roman" w:hAnsi="Times New Roman" w:cs="Times New Roman"/>
          <w:b/>
          <w:sz w:val="20"/>
          <w:szCs w:val="20"/>
        </w:rPr>
        <w:t>decouple it from the QoS monitoring mechanisms.</w:t>
      </w:r>
    </w:p>
    <w:p w:rsidR="008A634E" w:rsidRDefault="00BC0F67" w:rsidP="008A634E">
      <w:pPr>
        <w:rPr>
          <w:rFonts w:eastAsiaTheme="minorEastAsia"/>
          <w:lang w:eastAsia="zh-CN"/>
        </w:rPr>
      </w:pPr>
      <w:r w:rsidRPr="00BC0F67">
        <w:rPr>
          <w:rFonts w:eastAsiaTheme="minorEastAsia"/>
          <w:lang w:eastAsia="zh-CN"/>
        </w:rPr>
        <w:t xml:space="preserve">In </w:t>
      </w:r>
      <w:proofErr w:type="spellStart"/>
      <w:r w:rsidRPr="00BC0F67">
        <w:rPr>
          <w:rFonts w:eastAsiaTheme="minorEastAsia"/>
          <w:lang w:eastAsia="zh-CN"/>
        </w:rPr>
        <w:t>Rel</w:t>
      </w:r>
      <w:proofErr w:type="spellEnd"/>
      <w:r w:rsidRPr="00BC0F67">
        <w:rPr>
          <w:rFonts w:eastAsiaTheme="minorEastAsia"/>
          <w:lang w:eastAsia="zh-CN"/>
        </w:rPr>
        <w:t xml:space="preserve">-18, it was agreed that Packet Delay should be </w:t>
      </w:r>
      <w:r w:rsidR="0039122C">
        <w:rPr>
          <w:rFonts w:eastAsiaTheme="minorEastAsia"/>
          <w:lang w:eastAsia="zh-CN"/>
        </w:rPr>
        <w:t>configured/</w:t>
      </w:r>
      <w:r w:rsidRPr="00BC0F67">
        <w:rPr>
          <w:rFonts w:eastAsiaTheme="minorEastAsia"/>
          <w:lang w:eastAsia="zh-CN"/>
        </w:rPr>
        <w:t xml:space="preserve">reported for both UL and DL simultaneously, rather than reported separately. Therefore, in the </w:t>
      </w:r>
      <w:r w:rsidRPr="00960015">
        <w:rPr>
          <w:rFonts w:eastAsiaTheme="minorEastAsia"/>
          <w:i/>
          <w:lang w:eastAsia="zh-CN"/>
        </w:rPr>
        <w:t>AI/ML Data Collection Request</w:t>
      </w:r>
      <w:r w:rsidRPr="00BC0F67">
        <w:rPr>
          <w:rFonts w:eastAsiaTheme="minorEastAsia"/>
          <w:lang w:eastAsia="zh-CN"/>
        </w:rPr>
        <w:t xml:space="preserve"> IE, it is sufficient to indicate "Both UL/DL" only, without the need to specify either UL or DL individually.</w:t>
      </w:r>
      <w:r w:rsidR="00494368">
        <w:rPr>
          <w:rFonts w:eastAsiaTheme="minorEastAsia"/>
          <w:lang w:eastAsia="zh-CN"/>
        </w:rPr>
        <w:t xml:space="preserve"> The codepoint “Stop” is needed to stop the measurement collection.</w:t>
      </w:r>
    </w:p>
    <w:p w:rsidR="001122F9" w:rsidRPr="008255C4" w:rsidRDefault="001122F9" w:rsidP="001122F9">
      <w:pPr>
        <w:pStyle w:val="af9"/>
        <w:numPr>
          <w:ilvl w:val="0"/>
          <w:numId w:val="11"/>
        </w:numPr>
        <w:spacing w:after="180"/>
        <w:contextualSpacing w:val="0"/>
        <w:rPr>
          <w:rFonts w:ascii="Times New Roman" w:hAnsi="Times New Roman" w:cs="Times New Roman"/>
          <w:b/>
          <w:sz w:val="20"/>
          <w:szCs w:val="20"/>
        </w:rPr>
      </w:pPr>
      <w:r>
        <w:rPr>
          <w:rFonts w:ascii="Times New Roman" w:hAnsi="Times New Roman" w:cs="Times New Roman"/>
          <w:b/>
          <w:sz w:val="20"/>
          <w:szCs w:val="20"/>
        </w:rPr>
        <w:t xml:space="preserve">The codepoint in the </w:t>
      </w:r>
      <w:r w:rsidR="00B52EA0" w:rsidRPr="00033EC8">
        <w:rPr>
          <w:rFonts w:ascii="Times New Roman" w:hAnsi="Times New Roman" w:cs="Times New Roman"/>
          <w:b/>
          <w:i/>
          <w:sz w:val="20"/>
          <w:szCs w:val="20"/>
        </w:rPr>
        <w:t>AI/ML Data Collection Request</w:t>
      </w:r>
      <w:r w:rsidR="00B52EA0" w:rsidRPr="008255C4">
        <w:rPr>
          <w:rFonts w:ascii="Times New Roman" w:hAnsi="Times New Roman" w:cs="Times New Roman"/>
          <w:b/>
          <w:sz w:val="20"/>
          <w:szCs w:val="20"/>
        </w:rPr>
        <w:t xml:space="preserve"> IE</w:t>
      </w:r>
      <w:r w:rsidR="00B52EA0">
        <w:rPr>
          <w:rFonts w:ascii="Times New Roman" w:hAnsi="Times New Roman" w:cs="Times New Roman"/>
          <w:b/>
          <w:sz w:val="20"/>
          <w:szCs w:val="20"/>
        </w:rPr>
        <w:t xml:space="preserve"> is {Both, Stop, …}</w:t>
      </w:r>
      <w:r w:rsidR="00731356">
        <w:rPr>
          <w:rFonts w:ascii="Times New Roman" w:hAnsi="Times New Roman" w:cs="Times New Roman"/>
          <w:b/>
          <w:sz w:val="20"/>
          <w:szCs w:val="20"/>
        </w:rPr>
        <w:t>.</w:t>
      </w:r>
    </w:p>
    <w:p w:rsidR="005514DD" w:rsidRPr="001122F9" w:rsidRDefault="00CD4CD6" w:rsidP="008A634E">
      <w:pPr>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ith the respect to periodicity, the question is how</w:t>
      </w:r>
      <w:r w:rsidRPr="00CD4CD6">
        <w:rPr>
          <w:rFonts w:eastAsiaTheme="minorEastAsia"/>
          <w:lang w:val="en-US" w:eastAsia="zh-CN"/>
        </w:rPr>
        <w:t xml:space="preserve"> </w:t>
      </w:r>
      <w:r w:rsidR="00E91FA2">
        <w:rPr>
          <w:rFonts w:eastAsiaTheme="minorEastAsia"/>
          <w:lang w:val="en-US" w:eastAsia="zh-CN"/>
        </w:rPr>
        <w:t xml:space="preserve">the </w:t>
      </w:r>
      <w:r w:rsidR="00B04E20">
        <w:rPr>
          <w:rFonts w:eastAsiaTheme="minorEastAsia"/>
          <w:lang w:val="en-US" w:eastAsia="zh-CN"/>
        </w:rPr>
        <w:t>p</w:t>
      </w:r>
      <w:r w:rsidR="00B04E20" w:rsidRPr="00CD4CD6">
        <w:rPr>
          <w:rFonts w:eastAsiaTheme="minorEastAsia"/>
          <w:lang w:val="en-US" w:eastAsia="zh-CN"/>
        </w:rPr>
        <w:t xml:space="preserve">eriodicity of Assistance Information Data transmission over </w:t>
      </w:r>
      <w:proofErr w:type="spellStart"/>
      <w:r w:rsidR="00B04E20" w:rsidRPr="00CD4CD6">
        <w:rPr>
          <w:rFonts w:eastAsiaTheme="minorEastAsia"/>
          <w:lang w:val="en-US" w:eastAsia="zh-CN"/>
        </w:rPr>
        <w:t>F1</w:t>
      </w:r>
      <w:proofErr w:type="spellEnd"/>
      <w:r w:rsidR="00B04E20" w:rsidRPr="00CD4CD6">
        <w:rPr>
          <w:rFonts w:eastAsiaTheme="minorEastAsia"/>
          <w:lang w:val="en-US" w:eastAsia="zh-CN"/>
        </w:rPr>
        <w:t>-U</w:t>
      </w:r>
      <w:r w:rsidRPr="00CD4CD6">
        <w:rPr>
          <w:rFonts w:eastAsiaTheme="minorEastAsia"/>
          <w:lang w:val="en-US" w:eastAsia="zh-CN"/>
        </w:rPr>
        <w:t xml:space="preserve"> aligns with </w:t>
      </w:r>
      <w:r w:rsidR="00146C28" w:rsidRPr="00CD4CD6">
        <w:rPr>
          <w:rFonts w:eastAsiaTheme="minorEastAsia"/>
          <w:lang w:val="en-US" w:eastAsia="zh-CN"/>
        </w:rPr>
        <w:t>the periodicity configured for AI/ML features</w:t>
      </w:r>
      <w:r w:rsidR="00146C28">
        <w:rPr>
          <w:rFonts w:eastAsiaTheme="minorEastAsia"/>
          <w:lang w:val="en-US" w:eastAsia="zh-CN"/>
        </w:rPr>
        <w:t xml:space="preserve"> over DATA COLLECTION REQUEST message</w:t>
      </w:r>
      <w:r w:rsidRPr="00CD4CD6">
        <w:rPr>
          <w:rFonts w:eastAsiaTheme="minorEastAsia"/>
          <w:lang w:val="en-US" w:eastAsia="zh-CN"/>
        </w:rPr>
        <w:t>.</w:t>
      </w:r>
    </w:p>
    <w:p w:rsidR="00007E51" w:rsidRPr="00007E51" w:rsidRDefault="00007E51" w:rsidP="00007E51">
      <w:pPr>
        <w:rPr>
          <w:rFonts w:eastAsiaTheme="minorEastAsia"/>
          <w:lang w:eastAsia="zh-CN"/>
        </w:rPr>
      </w:pPr>
      <w:r w:rsidRPr="00007E51">
        <w:rPr>
          <w:rFonts w:eastAsiaTheme="minorEastAsia"/>
          <w:lang w:eastAsia="zh-CN"/>
        </w:rPr>
        <w:t>In my understanding, there are two potential options to address this alignment:</w:t>
      </w:r>
    </w:p>
    <w:p w:rsidR="00007E51" w:rsidRPr="007B1C84" w:rsidRDefault="00007E51" w:rsidP="00F773F4">
      <w:pPr>
        <w:pStyle w:val="af9"/>
        <w:numPr>
          <w:ilvl w:val="0"/>
          <w:numId w:val="1"/>
        </w:numPr>
        <w:spacing w:after="180"/>
        <w:ind w:left="357" w:hanging="357"/>
        <w:contextualSpacing w:val="0"/>
        <w:rPr>
          <w:rFonts w:ascii="Times New Roman" w:hAnsi="Times New Roman" w:cs="Times New Roman"/>
          <w:kern w:val="0"/>
          <w:sz w:val="20"/>
          <w:szCs w:val="20"/>
        </w:rPr>
      </w:pPr>
      <w:r w:rsidRPr="007B1C84">
        <w:rPr>
          <w:rFonts w:ascii="Times New Roman" w:hAnsi="Times New Roman" w:cs="Times New Roman"/>
          <w:kern w:val="0"/>
          <w:sz w:val="20"/>
          <w:szCs w:val="20"/>
        </w:rPr>
        <w:t>Option 1 (By implementation): Utilize the Assistance Info. Report Polling Flag in the DL USER DATA (</w:t>
      </w:r>
      <w:proofErr w:type="spellStart"/>
      <w:r w:rsidRPr="007B1C84">
        <w:rPr>
          <w:rFonts w:ascii="Times New Roman" w:hAnsi="Times New Roman" w:cs="Times New Roman"/>
          <w:kern w:val="0"/>
          <w:sz w:val="20"/>
          <w:szCs w:val="20"/>
        </w:rPr>
        <w:t>PDU</w:t>
      </w:r>
      <w:proofErr w:type="spellEnd"/>
      <w:r w:rsidRPr="007B1C84">
        <w:rPr>
          <w:rFonts w:ascii="Times New Roman" w:hAnsi="Times New Roman" w:cs="Times New Roman"/>
          <w:kern w:val="0"/>
          <w:sz w:val="20"/>
          <w:szCs w:val="20"/>
        </w:rPr>
        <w:t xml:space="preserve"> Type 0) header. This flag can be set by </w:t>
      </w:r>
      <w:proofErr w:type="spellStart"/>
      <w:r w:rsidRPr="007B1C84">
        <w:rPr>
          <w:rFonts w:ascii="Times New Roman" w:hAnsi="Times New Roman" w:cs="Times New Roman"/>
          <w:kern w:val="0"/>
          <w:sz w:val="20"/>
          <w:szCs w:val="20"/>
        </w:rPr>
        <w:t>gNB</w:t>
      </w:r>
      <w:proofErr w:type="spellEnd"/>
      <w:r w:rsidRPr="007B1C84">
        <w:rPr>
          <w:rFonts w:ascii="Times New Roman" w:hAnsi="Times New Roman" w:cs="Times New Roman"/>
          <w:kern w:val="0"/>
          <w:sz w:val="20"/>
          <w:szCs w:val="20"/>
        </w:rPr>
        <w:t xml:space="preserve">-CU to instruct </w:t>
      </w:r>
      <w:proofErr w:type="spellStart"/>
      <w:r w:rsidRPr="007B1C84">
        <w:rPr>
          <w:rFonts w:ascii="Times New Roman" w:hAnsi="Times New Roman" w:cs="Times New Roman"/>
          <w:kern w:val="0"/>
          <w:sz w:val="20"/>
          <w:szCs w:val="20"/>
        </w:rPr>
        <w:t>gNB</w:t>
      </w:r>
      <w:proofErr w:type="spellEnd"/>
      <w:r w:rsidRPr="007B1C84">
        <w:rPr>
          <w:rFonts w:ascii="Times New Roman" w:hAnsi="Times New Roman" w:cs="Times New Roman"/>
          <w:kern w:val="0"/>
          <w:sz w:val="20"/>
          <w:szCs w:val="20"/>
        </w:rPr>
        <w:t>-DU to report packet delay values, allowing the reporting behavior to be triggered in a manner that aligns with the periodicity configured for the AI/ML use case.</w:t>
      </w:r>
    </w:p>
    <w:p w:rsidR="008A634E" w:rsidRPr="007B1C84" w:rsidRDefault="00007E51" w:rsidP="00F773F4">
      <w:pPr>
        <w:pStyle w:val="af9"/>
        <w:numPr>
          <w:ilvl w:val="0"/>
          <w:numId w:val="1"/>
        </w:numPr>
        <w:spacing w:after="180"/>
        <w:ind w:left="357" w:hanging="357"/>
        <w:contextualSpacing w:val="0"/>
        <w:rPr>
          <w:rFonts w:ascii="Times New Roman" w:hAnsi="Times New Roman" w:cs="Times New Roman"/>
          <w:kern w:val="0"/>
          <w:sz w:val="20"/>
          <w:szCs w:val="20"/>
        </w:rPr>
      </w:pPr>
      <w:r w:rsidRPr="007B1C84">
        <w:rPr>
          <w:rFonts w:ascii="Times New Roman" w:hAnsi="Times New Roman" w:cs="Times New Roman"/>
          <w:kern w:val="0"/>
          <w:sz w:val="20"/>
          <w:szCs w:val="20"/>
        </w:rPr>
        <w:t xml:space="preserve">Option 2 (By explicit configuration): </w:t>
      </w:r>
      <w:r w:rsidR="002D410D">
        <w:rPr>
          <w:rFonts w:ascii="Times New Roman" w:hAnsi="Times New Roman" w:cs="Times New Roman"/>
          <w:kern w:val="0"/>
          <w:sz w:val="20"/>
          <w:szCs w:val="20"/>
        </w:rPr>
        <w:t>I</w:t>
      </w:r>
      <w:r w:rsidRPr="007B1C84">
        <w:rPr>
          <w:rFonts w:ascii="Times New Roman" w:hAnsi="Times New Roman" w:cs="Times New Roman"/>
          <w:kern w:val="0"/>
          <w:sz w:val="20"/>
          <w:szCs w:val="20"/>
        </w:rPr>
        <w:t xml:space="preserve">ntroduce explicit </w:t>
      </w:r>
      <w:r w:rsidR="008735FD">
        <w:rPr>
          <w:rFonts w:ascii="Times New Roman" w:hAnsi="Times New Roman" w:cs="Times New Roman" w:hint="eastAsia"/>
          <w:kern w:val="0"/>
          <w:sz w:val="20"/>
          <w:szCs w:val="20"/>
        </w:rPr>
        <w:t>perio</w:t>
      </w:r>
      <w:r w:rsidR="008735FD">
        <w:rPr>
          <w:rFonts w:ascii="Times New Roman" w:hAnsi="Times New Roman" w:cs="Times New Roman"/>
          <w:kern w:val="0"/>
          <w:sz w:val="20"/>
          <w:szCs w:val="20"/>
        </w:rPr>
        <w:t>docity</w:t>
      </w:r>
      <w:r w:rsidRPr="007B1C84">
        <w:rPr>
          <w:rFonts w:ascii="Times New Roman" w:hAnsi="Times New Roman" w:cs="Times New Roman"/>
          <w:kern w:val="0"/>
          <w:sz w:val="20"/>
          <w:szCs w:val="20"/>
        </w:rPr>
        <w:t xml:space="preserve"> for AI/ML purposes in the </w:t>
      </w:r>
      <w:proofErr w:type="spellStart"/>
      <w:r w:rsidRPr="007B1C84">
        <w:rPr>
          <w:rFonts w:ascii="Times New Roman" w:hAnsi="Times New Roman" w:cs="Times New Roman"/>
          <w:kern w:val="0"/>
          <w:sz w:val="20"/>
          <w:szCs w:val="20"/>
        </w:rPr>
        <w:t>F1AP</w:t>
      </w:r>
      <w:proofErr w:type="spellEnd"/>
      <w:r w:rsidRPr="007B1C84">
        <w:rPr>
          <w:rFonts w:ascii="Times New Roman" w:hAnsi="Times New Roman" w:cs="Times New Roman"/>
          <w:kern w:val="0"/>
          <w:sz w:val="20"/>
          <w:szCs w:val="20"/>
        </w:rPr>
        <w:t xml:space="preserve"> UE CONTEXT SETUP message. This would allow the CU to indicate the desired averaging window and periodicity for AI/ML delay reporting, enabling DU </w:t>
      </w:r>
      <w:r w:rsidR="0005742F">
        <w:rPr>
          <w:rFonts w:ascii="Times New Roman" w:hAnsi="Times New Roman" w:cs="Times New Roman"/>
          <w:kern w:val="0"/>
          <w:sz w:val="20"/>
          <w:szCs w:val="20"/>
        </w:rPr>
        <w:t>to</w:t>
      </w:r>
      <w:r w:rsidRPr="007B1C84">
        <w:rPr>
          <w:rFonts w:ascii="Times New Roman" w:hAnsi="Times New Roman" w:cs="Times New Roman"/>
          <w:kern w:val="0"/>
          <w:sz w:val="20"/>
          <w:szCs w:val="20"/>
        </w:rPr>
        <w:t xml:space="preserve"> coordinate accordingly.</w:t>
      </w:r>
    </w:p>
    <w:p w:rsidR="00E212B1" w:rsidRDefault="0062782E" w:rsidP="00891A3C">
      <w:pPr>
        <w:rPr>
          <w:rFonts w:eastAsiaTheme="minorEastAsia"/>
          <w:lang w:eastAsia="zh-CN"/>
        </w:rPr>
      </w:pPr>
      <w:r w:rsidRPr="0062782E">
        <w:rPr>
          <w:rFonts w:eastAsiaTheme="minorEastAsia"/>
          <w:lang w:eastAsia="zh-CN"/>
        </w:rPr>
        <w:t>In the case where Option 1 (i.e., using the Assistance Info. Report Polling Flag) is leveraged, the CU-UP can implement appropriate logic to collect and process packet delay statistics aligned with each configured feature. This approach allows the CU-UP to interpret the single Delay Result IE in the Assistance Information Data based on the context of the reporting trigger, and thus associate the reported value with the intended feature (e.g., AI/ML or QoS Monitoring).</w:t>
      </w:r>
      <w:r w:rsidR="00980152">
        <w:rPr>
          <w:rFonts w:eastAsiaTheme="minorEastAsia"/>
          <w:lang w:eastAsia="zh-CN"/>
        </w:rPr>
        <w:t xml:space="preserve"> Therefore, we think there is no need to indicate the periodicity configuration </w:t>
      </w:r>
      <w:r w:rsidR="00226673">
        <w:rPr>
          <w:rFonts w:eastAsiaTheme="minorEastAsia"/>
          <w:lang w:eastAsia="zh-CN"/>
        </w:rPr>
        <w:t xml:space="preserve">with the </w:t>
      </w:r>
      <w:r w:rsidR="00226673" w:rsidRPr="00D02E18">
        <w:rPr>
          <w:rFonts w:eastAsiaTheme="minorEastAsia"/>
          <w:i/>
          <w:lang w:eastAsia="zh-CN"/>
        </w:rPr>
        <w:t>AI/ML DATA COLLE</w:t>
      </w:r>
      <w:r w:rsidR="00D02E18" w:rsidRPr="00D02E18">
        <w:rPr>
          <w:rFonts w:eastAsiaTheme="minorEastAsia"/>
          <w:i/>
          <w:lang w:eastAsia="zh-CN"/>
        </w:rPr>
        <w:t>C</w:t>
      </w:r>
      <w:r w:rsidR="00226673" w:rsidRPr="00D02E18">
        <w:rPr>
          <w:rFonts w:eastAsiaTheme="minorEastAsia"/>
          <w:i/>
          <w:lang w:eastAsia="zh-CN"/>
        </w:rPr>
        <w:t>TION REQUEST</w:t>
      </w:r>
      <w:r w:rsidR="00226673">
        <w:rPr>
          <w:rFonts w:eastAsiaTheme="minorEastAsia"/>
          <w:lang w:eastAsia="zh-CN"/>
        </w:rPr>
        <w:t xml:space="preserve"> </w:t>
      </w:r>
      <w:r w:rsidR="00D02E18">
        <w:rPr>
          <w:rFonts w:eastAsiaTheme="minorEastAsia"/>
          <w:lang w:eastAsia="zh-CN"/>
        </w:rPr>
        <w:t>IE</w:t>
      </w:r>
      <w:r w:rsidR="00226673">
        <w:rPr>
          <w:rFonts w:eastAsiaTheme="minorEastAsia"/>
          <w:lang w:eastAsia="zh-CN"/>
        </w:rPr>
        <w:t xml:space="preserve"> </w:t>
      </w:r>
      <w:r w:rsidR="00226673" w:rsidRPr="00226673">
        <w:rPr>
          <w:rFonts w:eastAsiaTheme="minorEastAsia"/>
          <w:lang w:eastAsia="zh-CN"/>
        </w:rPr>
        <w:t>in the UE CONTEXT SETUP/MODIFICATION message</w:t>
      </w:r>
      <w:r w:rsidR="0016020A">
        <w:rPr>
          <w:rFonts w:eastAsiaTheme="minorEastAsia"/>
          <w:lang w:eastAsia="zh-CN"/>
        </w:rPr>
        <w:t>.</w:t>
      </w:r>
    </w:p>
    <w:p w:rsidR="00E212B1" w:rsidRDefault="00997C29" w:rsidP="00997C29">
      <w:pPr>
        <w:pStyle w:val="af9"/>
        <w:numPr>
          <w:ilvl w:val="0"/>
          <w:numId w:val="11"/>
        </w:numPr>
        <w:spacing w:after="180"/>
        <w:contextualSpacing w:val="0"/>
        <w:rPr>
          <w:rFonts w:ascii="Times New Roman" w:hAnsi="Times New Roman" w:cs="Times New Roman"/>
          <w:b/>
          <w:sz w:val="20"/>
          <w:szCs w:val="20"/>
        </w:rPr>
      </w:pPr>
      <w:r w:rsidRPr="00997C29">
        <w:rPr>
          <w:rFonts w:ascii="Times New Roman" w:hAnsi="Times New Roman" w:cs="Times New Roman"/>
          <w:b/>
          <w:sz w:val="20"/>
          <w:szCs w:val="20"/>
        </w:rPr>
        <w:t xml:space="preserve">There is no need to indicate the periodicity configuration with the AI/ML DATA COLLECTION REQUEST IE in the UE CONTEXT SETUP/MODIFICATION message. </w:t>
      </w:r>
    </w:p>
    <w:p w:rsidR="00B45B9F" w:rsidRPr="00B45B9F" w:rsidRDefault="00B45B9F" w:rsidP="00B45B9F">
      <w:pPr>
        <w:rPr>
          <w:rFonts w:eastAsiaTheme="minorEastAsia"/>
          <w:b/>
          <w:lang w:eastAsia="zh-CN"/>
        </w:rPr>
      </w:pPr>
    </w:p>
    <w:p w:rsidR="00BE3984" w:rsidRDefault="00561514" w:rsidP="00561514">
      <w:pPr>
        <w:pStyle w:val="3"/>
        <w:rPr>
          <w:lang w:val="en-US" w:eastAsia="zh-CN"/>
        </w:rPr>
      </w:pPr>
      <w:r>
        <w:rPr>
          <w:rFonts w:hint="eastAsia"/>
          <w:lang w:val="en-US" w:eastAsia="zh-CN"/>
        </w:rPr>
        <w:t>2.</w:t>
      </w:r>
      <w:r w:rsidR="005B5802">
        <w:rPr>
          <w:lang w:val="en-US" w:eastAsia="zh-CN"/>
        </w:rPr>
        <w:t>2</w:t>
      </w:r>
      <w:r>
        <w:rPr>
          <w:rFonts w:hint="eastAsia"/>
          <w:lang w:val="en-US" w:eastAsia="zh-CN"/>
        </w:rPr>
        <w:t xml:space="preserve"> Measured EC over </w:t>
      </w:r>
      <w:proofErr w:type="spellStart"/>
      <w:r>
        <w:rPr>
          <w:rFonts w:hint="eastAsia"/>
          <w:lang w:val="en-US" w:eastAsia="zh-CN"/>
        </w:rPr>
        <w:t>F1</w:t>
      </w:r>
      <w:proofErr w:type="spellEnd"/>
      <w:r>
        <w:rPr>
          <w:rFonts w:hint="eastAsia"/>
          <w:lang w:val="en-US" w:eastAsia="zh-CN"/>
        </w:rPr>
        <w:t xml:space="preserve"> interface</w:t>
      </w:r>
    </w:p>
    <w:p w:rsidR="00101FCD" w:rsidRDefault="00412FC3" w:rsidP="00412FC3">
      <w:pPr>
        <w:rPr>
          <w:lang w:val="en-US" w:eastAsia="zh-CN"/>
        </w:rPr>
      </w:pPr>
      <w:r w:rsidRPr="00412FC3">
        <w:rPr>
          <w:lang w:val="en-US" w:eastAsia="zh-CN"/>
        </w:rPr>
        <w:t xml:space="preserve">Regarding the EC metrics, we previously agreed to introduce Data Collection Reporting Initiation and Data Collection Reporting procedures over the </w:t>
      </w:r>
      <w:proofErr w:type="spellStart"/>
      <w:r w:rsidRPr="00412FC3">
        <w:rPr>
          <w:lang w:val="en-US" w:eastAsia="zh-CN"/>
        </w:rPr>
        <w:t>F1</w:t>
      </w:r>
      <w:proofErr w:type="spellEnd"/>
      <w:r w:rsidRPr="00412FC3">
        <w:rPr>
          <w:lang w:val="en-US" w:eastAsia="zh-CN"/>
        </w:rPr>
        <w:t xml:space="preserve"> interface to transfer measured EC from DU to CU. However, some companies expressed the desire to revisit this agreement after receiving feedback from </w:t>
      </w:r>
      <w:proofErr w:type="spellStart"/>
      <w:r w:rsidRPr="00412FC3">
        <w:rPr>
          <w:lang w:val="en-US" w:eastAsia="zh-CN"/>
        </w:rPr>
        <w:t>SA5</w:t>
      </w:r>
      <w:proofErr w:type="spellEnd"/>
      <w:r w:rsidRPr="00412FC3">
        <w:rPr>
          <w:lang w:val="en-US" w:eastAsia="zh-CN"/>
        </w:rPr>
        <w:t xml:space="preserve"> and observing </w:t>
      </w:r>
      <w:r w:rsidR="004858A2">
        <w:rPr>
          <w:lang w:val="en-US" w:eastAsia="zh-CN"/>
        </w:rPr>
        <w:t>progress</w:t>
      </w:r>
      <w:r w:rsidRPr="00412FC3">
        <w:rPr>
          <w:lang w:val="en-US" w:eastAsia="zh-CN"/>
        </w:rPr>
        <w:t xml:space="preserve"> regarding UE performance feedback. </w:t>
      </w:r>
    </w:p>
    <w:p w:rsidR="00943268" w:rsidRPr="00943268" w:rsidRDefault="00943268" w:rsidP="00412FC3">
      <w:pPr>
        <w:rPr>
          <w:rFonts w:eastAsiaTheme="minorEastAsia"/>
          <w:lang w:val="en-US" w:eastAsia="zh-CN"/>
        </w:rPr>
      </w:pPr>
      <w:r w:rsidRPr="00BF7769">
        <w:rPr>
          <w:rFonts w:eastAsia="MS Mincho" w:cs="Calibri" w:hint="eastAsia"/>
          <w:i/>
          <w:iCs/>
          <w:color w:val="00B050"/>
          <w:kern w:val="2"/>
          <w:sz w:val="16"/>
          <w:szCs w:val="16"/>
        </w:rPr>
        <w:t xml:space="preserve">Introducing Data Collection Reporting Initiation and Data Collection Reporting procedures over </w:t>
      </w:r>
      <w:proofErr w:type="spellStart"/>
      <w:r w:rsidRPr="00BF7769">
        <w:rPr>
          <w:rFonts w:eastAsia="MS Mincho" w:cs="Calibri" w:hint="eastAsia"/>
          <w:i/>
          <w:iCs/>
          <w:color w:val="00B050"/>
          <w:kern w:val="2"/>
          <w:sz w:val="16"/>
          <w:szCs w:val="16"/>
        </w:rPr>
        <w:t>F1</w:t>
      </w:r>
      <w:proofErr w:type="spellEnd"/>
      <w:r w:rsidRPr="00BF7769">
        <w:rPr>
          <w:rFonts w:eastAsia="MS Mincho" w:cs="Calibri" w:hint="eastAsia"/>
          <w:i/>
          <w:iCs/>
          <w:color w:val="00B050"/>
          <w:kern w:val="2"/>
          <w:sz w:val="16"/>
          <w:szCs w:val="16"/>
        </w:rPr>
        <w:t xml:space="preserve"> interface to transfer measured EC from DU to CU</w:t>
      </w:r>
      <w:r w:rsidRPr="00BF7769">
        <w:rPr>
          <w:rFonts w:eastAsia="MS Mincho" w:cs="Calibri"/>
          <w:i/>
          <w:iCs/>
          <w:color w:val="00B050"/>
          <w:kern w:val="2"/>
          <w:sz w:val="16"/>
          <w:szCs w:val="16"/>
        </w:rPr>
        <w:t>.</w:t>
      </w:r>
    </w:p>
    <w:p w:rsidR="00AD3E14" w:rsidRDefault="00412FC3" w:rsidP="00412FC3">
      <w:pPr>
        <w:rPr>
          <w:lang w:val="en-US" w:eastAsia="zh-CN"/>
        </w:rPr>
      </w:pPr>
      <w:r w:rsidRPr="00412FC3">
        <w:rPr>
          <w:lang w:val="en-US" w:eastAsia="zh-CN"/>
        </w:rPr>
        <w:t xml:space="preserve">At this meeting, we have received </w:t>
      </w:r>
      <w:r w:rsidR="006B7860">
        <w:rPr>
          <w:lang w:val="en-US" w:eastAsia="zh-CN"/>
        </w:rPr>
        <w:t>the reply LS</w:t>
      </w:r>
      <w:r w:rsidR="007B1CFE">
        <w:rPr>
          <w:lang w:val="en-US" w:eastAsia="zh-CN"/>
        </w:rPr>
        <w:t xml:space="preserve"> [3]</w:t>
      </w:r>
      <w:r w:rsidRPr="00412FC3">
        <w:rPr>
          <w:lang w:val="en-US" w:eastAsia="zh-CN"/>
        </w:rPr>
        <w:t xml:space="preserve"> from </w:t>
      </w:r>
      <w:proofErr w:type="spellStart"/>
      <w:r w:rsidRPr="00412FC3">
        <w:rPr>
          <w:lang w:val="en-US" w:eastAsia="zh-CN"/>
        </w:rPr>
        <w:t>SA5</w:t>
      </w:r>
      <w:proofErr w:type="spellEnd"/>
      <w:r w:rsidRPr="00412FC3">
        <w:rPr>
          <w:lang w:val="en-US" w:eastAsia="zh-CN"/>
        </w:rPr>
        <w:t xml:space="preserve">, indicating an update to </w:t>
      </w:r>
      <w:r w:rsidR="00990BDA">
        <w:rPr>
          <w:lang w:val="en-US" w:eastAsia="zh-CN"/>
        </w:rPr>
        <w:t>their specification</w:t>
      </w:r>
      <w:r w:rsidRPr="00412FC3">
        <w:rPr>
          <w:lang w:val="en-US" w:eastAsia="zh-CN"/>
        </w:rPr>
        <w:t xml:space="preserve">. Therefore, RAN3 needs to </w:t>
      </w:r>
      <w:r w:rsidR="00B77C5B">
        <w:rPr>
          <w:lang w:val="en-US" w:eastAsia="zh-CN"/>
        </w:rPr>
        <w:t xml:space="preserve">continue the work </w:t>
      </w:r>
      <w:r w:rsidR="00A00AF7">
        <w:rPr>
          <w:lang w:val="en-US" w:eastAsia="zh-CN"/>
        </w:rPr>
        <w:t xml:space="preserve">to </w:t>
      </w:r>
      <w:r w:rsidRPr="00412FC3">
        <w:rPr>
          <w:lang w:val="en-US" w:eastAsia="zh-CN"/>
        </w:rPr>
        <w:t xml:space="preserve">enhance the </w:t>
      </w:r>
      <w:proofErr w:type="spellStart"/>
      <w:r w:rsidRPr="00412FC3">
        <w:rPr>
          <w:lang w:val="en-US" w:eastAsia="zh-CN"/>
        </w:rPr>
        <w:t>F1</w:t>
      </w:r>
      <w:proofErr w:type="spellEnd"/>
      <w:r w:rsidRPr="00412FC3">
        <w:rPr>
          <w:lang w:val="en-US" w:eastAsia="zh-CN"/>
        </w:rPr>
        <w:t xml:space="preserve"> interface to support </w:t>
      </w:r>
      <w:r w:rsidR="00D0306F">
        <w:rPr>
          <w:lang w:val="en-US" w:eastAsia="zh-CN"/>
        </w:rPr>
        <w:t>the transfer of EC</w:t>
      </w:r>
      <w:r w:rsidRPr="00412FC3">
        <w:rPr>
          <w:lang w:val="en-US" w:eastAsia="zh-CN"/>
        </w:rPr>
        <w:t xml:space="preserve">. Upon further consideration, we have observed that the </w:t>
      </w:r>
      <w:proofErr w:type="spellStart"/>
      <w:r w:rsidRPr="00412FC3">
        <w:rPr>
          <w:lang w:val="en-US" w:eastAsia="zh-CN"/>
        </w:rPr>
        <w:t>F1</w:t>
      </w:r>
      <w:proofErr w:type="spellEnd"/>
      <w:r w:rsidRPr="00412FC3">
        <w:rPr>
          <w:lang w:val="en-US" w:eastAsia="zh-CN"/>
        </w:rPr>
        <w:t xml:space="preserve"> interface currently only needs to transfer the measured EC. Introducing a new dedicated procedure for this limited </w:t>
      </w:r>
      <w:r w:rsidR="009D5013">
        <w:rPr>
          <w:lang w:val="en-US" w:eastAsia="zh-CN"/>
        </w:rPr>
        <w:t>usage</w:t>
      </w:r>
      <w:r w:rsidRPr="00412FC3">
        <w:rPr>
          <w:lang w:val="en-US" w:eastAsia="zh-CN"/>
        </w:rPr>
        <w:t xml:space="preserve"> seems excessive.</w:t>
      </w:r>
      <w:r w:rsidR="00D378F5">
        <w:rPr>
          <w:lang w:val="en-US" w:eastAsia="zh-CN"/>
        </w:rPr>
        <w:t xml:space="preserve"> </w:t>
      </w:r>
    </w:p>
    <w:p w:rsidR="000479CE" w:rsidRDefault="00D378F5" w:rsidP="00412FC3">
      <w:pPr>
        <w:rPr>
          <w:lang w:val="en-US" w:eastAsia="zh-CN"/>
        </w:rPr>
      </w:pPr>
      <w:r>
        <w:rPr>
          <w:lang w:val="en-US" w:eastAsia="zh-CN"/>
        </w:rPr>
        <w:t>Hence, we propose to r</w:t>
      </w:r>
      <w:r w:rsidRPr="00D378F5">
        <w:rPr>
          <w:lang w:val="en-US" w:eastAsia="zh-CN"/>
        </w:rPr>
        <w:t xml:space="preserve">evert the previous agreement on introducing a new Data Collection Reporting procedure over the </w:t>
      </w:r>
      <w:proofErr w:type="spellStart"/>
      <w:r w:rsidRPr="00D378F5">
        <w:rPr>
          <w:lang w:val="en-US" w:eastAsia="zh-CN"/>
        </w:rPr>
        <w:t>F1</w:t>
      </w:r>
      <w:proofErr w:type="spellEnd"/>
      <w:r w:rsidRPr="00D378F5">
        <w:rPr>
          <w:lang w:val="en-US" w:eastAsia="zh-CN"/>
        </w:rPr>
        <w:t xml:space="preserve"> interface for Energy Cost. Instead, utilize existing Resource Status Reporting procedures to transfer the measured Energy Cost from DU to CU.</w:t>
      </w:r>
    </w:p>
    <w:p w:rsidR="000479CE" w:rsidRDefault="00784F17" w:rsidP="000479CE">
      <w:pPr>
        <w:pStyle w:val="af9"/>
        <w:numPr>
          <w:ilvl w:val="0"/>
          <w:numId w:val="11"/>
        </w:numPr>
        <w:spacing w:after="180"/>
        <w:contextualSpacing w:val="0"/>
        <w:rPr>
          <w:rFonts w:ascii="Times New Roman" w:hAnsi="Times New Roman" w:cs="Times New Roman"/>
          <w:b/>
          <w:sz w:val="20"/>
          <w:szCs w:val="20"/>
        </w:rPr>
      </w:pPr>
      <w:r>
        <w:rPr>
          <w:rFonts w:ascii="Times New Roman" w:hAnsi="Times New Roman" w:cs="Times New Roman"/>
          <w:b/>
          <w:sz w:val="20"/>
          <w:szCs w:val="20"/>
        </w:rPr>
        <w:t xml:space="preserve">Turn </w:t>
      </w:r>
      <w:r w:rsidR="000E139A">
        <w:rPr>
          <w:rFonts w:ascii="Times New Roman" w:hAnsi="Times New Roman" w:cs="Times New Roman"/>
          <w:b/>
          <w:sz w:val="20"/>
          <w:szCs w:val="20"/>
        </w:rPr>
        <w:t xml:space="preserve">WA </w:t>
      </w:r>
      <w:r>
        <w:rPr>
          <w:rFonts w:ascii="Times New Roman" w:hAnsi="Times New Roman" w:cs="Times New Roman"/>
          <w:b/>
          <w:sz w:val="20"/>
          <w:szCs w:val="20"/>
        </w:rPr>
        <w:t xml:space="preserve">to agreement: </w:t>
      </w:r>
      <w:r w:rsidR="0002754C" w:rsidRPr="00D90FF1">
        <w:rPr>
          <w:rFonts w:ascii="Times New Roman" w:hAnsi="Times New Roman" w:cs="Times New Roman" w:hint="eastAsia"/>
          <w:b/>
          <w:sz w:val="20"/>
          <w:szCs w:val="20"/>
        </w:rPr>
        <w:t>R</w:t>
      </w:r>
      <w:r w:rsidR="0002754C" w:rsidRPr="00D90FF1">
        <w:rPr>
          <w:rFonts w:ascii="Times New Roman" w:hAnsi="Times New Roman" w:cs="Times New Roman"/>
          <w:b/>
          <w:sz w:val="20"/>
          <w:szCs w:val="20"/>
        </w:rPr>
        <w:t>euse the existing Resource Status Reporting procedures to transfer the measured Energy Cost from DU to CU.</w:t>
      </w:r>
    </w:p>
    <w:p w:rsidR="0062373A" w:rsidRDefault="0062373A" w:rsidP="0062373A">
      <w:pPr>
        <w:rPr>
          <w:lang w:val="en-US" w:eastAsia="zh-CN"/>
        </w:rPr>
      </w:pPr>
      <w:r>
        <w:rPr>
          <w:rFonts w:hint="eastAsia"/>
          <w:lang w:val="en-US" w:eastAsia="zh-CN"/>
        </w:rPr>
        <w:t xml:space="preserve">The encoding format of measured energy cost over </w:t>
      </w:r>
      <w:proofErr w:type="spellStart"/>
      <w:r>
        <w:rPr>
          <w:rFonts w:hint="eastAsia"/>
          <w:lang w:val="en-US" w:eastAsia="zh-CN"/>
        </w:rPr>
        <w:t>F1</w:t>
      </w:r>
      <w:proofErr w:type="spellEnd"/>
      <w:r>
        <w:rPr>
          <w:rFonts w:hint="eastAsia"/>
          <w:lang w:val="en-US" w:eastAsia="zh-CN"/>
        </w:rPr>
        <w:t xml:space="preserve"> interface shall follow the agreement of measured energy cost over </w:t>
      </w:r>
      <w:proofErr w:type="spellStart"/>
      <w:r>
        <w:rPr>
          <w:rFonts w:hint="eastAsia"/>
          <w:lang w:val="en-US" w:eastAsia="zh-CN"/>
        </w:rPr>
        <w:t>Xn</w:t>
      </w:r>
      <w:proofErr w:type="spellEnd"/>
      <w:r>
        <w:rPr>
          <w:rFonts w:hint="eastAsia"/>
          <w:lang w:val="en-US" w:eastAsia="zh-CN"/>
        </w:rPr>
        <w:t xml:space="preserve"> interface. </w:t>
      </w:r>
    </w:p>
    <w:p w:rsidR="0062373A" w:rsidRPr="0062373A" w:rsidRDefault="0062373A" w:rsidP="0062373A">
      <w:pPr>
        <w:numPr>
          <w:ilvl w:val="0"/>
          <w:numId w:val="11"/>
        </w:numPr>
        <w:tabs>
          <w:tab w:val="left" w:pos="420"/>
        </w:tabs>
        <w:rPr>
          <w:b/>
          <w:bCs/>
          <w:lang w:val="en-US" w:eastAsia="zh-CN"/>
        </w:rPr>
      </w:pPr>
      <w:r>
        <w:rPr>
          <w:rFonts w:hint="eastAsia"/>
          <w:b/>
          <w:bCs/>
          <w:lang w:val="en-US" w:eastAsia="zh-CN"/>
        </w:rPr>
        <w:t xml:space="preserve">Define the </w:t>
      </w:r>
      <w:r>
        <w:rPr>
          <w:rFonts w:hint="eastAsia"/>
          <w:b/>
          <w:bCs/>
          <w:i/>
          <w:iCs/>
          <w:lang w:val="en-US" w:eastAsia="zh-CN"/>
        </w:rPr>
        <w:t xml:space="preserve">Energy Cost </w:t>
      </w:r>
      <w:r>
        <w:rPr>
          <w:rFonts w:hint="eastAsia"/>
          <w:b/>
          <w:bCs/>
          <w:lang w:val="en-US" w:eastAsia="zh-CN"/>
        </w:rPr>
        <w:t xml:space="preserve">IE over </w:t>
      </w:r>
      <w:proofErr w:type="spellStart"/>
      <w:r>
        <w:rPr>
          <w:rFonts w:hint="eastAsia"/>
          <w:b/>
          <w:bCs/>
          <w:lang w:val="en-US" w:eastAsia="zh-CN"/>
        </w:rPr>
        <w:t>F1</w:t>
      </w:r>
      <w:proofErr w:type="spellEnd"/>
      <w:r>
        <w:rPr>
          <w:rFonts w:hint="eastAsia"/>
          <w:b/>
          <w:bCs/>
          <w:lang w:val="en-US" w:eastAsia="zh-CN"/>
        </w:rPr>
        <w:t xml:space="preserve"> interface as an INTEGER (</w:t>
      </w:r>
      <w:proofErr w:type="gramStart"/>
      <w:r>
        <w:rPr>
          <w:rFonts w:hint="eastAsia"/>
          <w:b/>
          <w:bCs/>
          <w:lang w:val="en-US" w:eastAsia="zh-CN"/>
        </w:rPr>
        <w:t>0..</w:t>
      </w:r>
      <w:proofErr w:type="gramEnd"/>
      <w:r>
        <w:rPr>
          <w:rFonts w:hint="eastAsia"/>
          <w:b/>
          <w:bCs/>
          <w:lang w:val="en-US" w:eastAsia="zh-CN"/>
        </w:rPr>
        <w:t>10000, ...).</w:t>
      </w:r>
    </w:p>
    <w:p w:rsidR="00CC644F" w:rsidRDefault="00B33EF0" w:rsidP="00844CC0">
      <w:pPr>
        <w:pStyle w:val="1"/>
      </w:pPr>
      <w:r>
        <w:t>3</w:t>
      </w:r>
      <w:r w:rsidR="009C41C1">
        <w:tab/>
      </w:r>
      <w:r>
        <w:t>Conclusion</w:t>
      </w:r>
    </w:p>
    <w:p w:rsidR="00B2523E" w:rsidRDefault="00B2523E" w:rsidP="00B2523E">
      <w:pPr>
        <w:rPr>
          <w:rFonts w:eastAsiaTheme="minorEastAsia"/>
          <w:lang w:eastAsia="zh-CN"/>
        </w:rPr>
      </w:pPr>
      <w:r w:rsidRPr="00B236F6">
        <w:rPr>
          <w:rFonts w:eastAsiaTheme="minorEastAsia"/>
          <w:lang w:eastAsia="zh-CN"/>
        </w:rPr>
        <w:t>Following is our proposals and observatio</w:t>
      </w:r>
      <w:r w:rsidRPr="00B236F6">
        <w:rPr>
          <w:rFonts w:eastAsiaTheme="minorEastAsia" w:hint="eastAsia"/>
          <w:lang w:eastAsia="zh-CN"/>
        </w:rPr>
        <w:t>n</w:t>
      </w:r>
      <w:r w:rsidR="00802E12">
        <w:rPr>
          <w:rFonts w:eastAsiaTheme="minorEastAsia"/>
          <w:lang w:eastAsia="zh-CN"/>
        </w:rPr>
        <w:t>s</w:t>
      </w:r>
      <w:r w:rsidRPr="00B236F6">
        <w:rPr>
          <w:rFonts w:eastAsiaTheme="minorEastAsia"/>
          <w:lang w:eastAsia="zh-CN"/>
        </w:rPr>
        <w:t>:</w:t>
      </w:r>
    </w:p>
    <w:p w:rsidR="00C4124A" w:rsidRPr="002C18A3" w:rsidRDefault="00C4124A" w:rsidP="00C4124A">
      <w:pPr>
        <w:pStyle w:val="af9"/>
        <w:numPr>
          <w:ilvl w:val="0"/>
          <w:numId w:val="15"/>
        </w:numPr>
        <w:spacing w:after="180"/>
        <w:contextualSpacing w:val="0"/>
        <w:rPr>
          <w:rFonts w:ascii="Times New Roman" w:hAnsi="Times New Roman" w:cs="Times New Roman"/>
          <w:b/>
          <w:sz w:val="20"/>
          <w:szCs w:val="20"/>
        </w:rPr>
      </w:pPr>
      <w:r>
        <w:rPr>
          <w:rFonts w:ascii="Times New Roman" w:hAnsi="Times New Roman" w:cs="Times New Roman"/>
          <w:b/>
          <w:sz w:val="20"/>
          <w:szCs w:val="20"/>
        </w:rPr>
        <w:t>T</w:t>
      </w:r>
      <w:r w:rsidRPr="006A7981">
        <w:rPr>
          <w:rFonts w:ascii="Times New Roman" w:hAnsi="Times New Roman" w:cs="Times New Roman"/>
          <w:b/>
          <w:sz w:val="20"/>
          <w:szCs w:val="20"/>
        </w:rPr>
        <w:t>he request and report of UL/DL UE throughput and UL/DL packet delay should also be included</w:t>
      </w:r>
      <w:r>
        <w:rPr>
          <w:rFonts w:ascii="Times New Roman" w:hAnsi="Times New Roman" w:cs="Times New Roman"/>
          <w:b/>
          <w:sz w:val="20"/>
          <w:szCs w:val="20"/>
        </w:rPr>
        <w:t xml:space="preserve"> in the DATA COLLECTION REQUEST message and DATA COLLECTION UPDATE message.</w:t>
      </w:r>
    </w:p>
    <w:p w:rsidR="00DB2BB5" w:rsidRPr="00DF6B3C" w:rsidRDefault="00DB2BB5" w:rsidP="00DB2BB5">
      <w:pPr>
        <w:pStyle w:val="af9"/>
        <w:numPr>
          <w:ilvl w:val="0"/>
          <w:numId w:val="15"/>
        </w:numPr>
        <w:spacing w:after="180"/>
        <w:contextualSpacing w:val="0"/>
        <w:rPr>
          <w:rFonts w:ascii="Times New Roman" w:hAnsi="Times New Roman" w:cs="Times New Roman"/>
          <w:b/>
          <w:sz w:val="20"/>
          <w:szCs w:val="20"/>
        </w:rPr>
      </w:pPr>
      <w:r w:rsidRPr="00DF6B3C">
        <w:rPr>
          <w:rFonts w:ascii="Times New Roman" w:hAnsi="Times New Roman" w:cs="Times New Roman" w:hint="eastAsia"/>
          <w:b/>
          <w:sz w:val="20"/>
          <w:szCs w:val="20"/>
        </w:rPr>
        <w:t>I</w:t>
      </w:r>
      <w:r w:rsidRPr="00DF6B3C">
        <w:rPr>
          <w:rFonts w:ascii="Times New Roman" w:hAnsi="Times New Roman" w:cs="Times New Roman"/>
          <w:b/>
          <w:sz w:val="20"/>
          <w:szCs w:val="20"/>
        </w:rPr>
        <w:t xml:space="preserve">ntroduce the DATA COLLECTION ID in the BEARER CONTEXT SETUP REQUEST message. DATA COLLECTION ID includes </w:t>
      </w:r>
      <w:proofErr w:type="spellStart"/>
      <w:r w:rsidRPr="00DF6B3C">
        <w:rPr>
          <w:rFonts w:ascii="Times New Roman" w:hAnsi="Times New Roman" w:cs="Times New Roman"/>
          <w:b/>
          <w:sz w:val="20"/>
          <w:szCs w:val="20"/>
        </w:rPr>
        <w:t>gNB</w:t>
      </w:r>
      <w:proofErr w:type="spellEnd"/>
      <w:r w:rsidRPr="00DF6B3C">
        <w:rPr>
          <w:rFonts w:ascii="Times New Roman" w:hAnsi="Times New Roman" w:cs="Times New Roman"/>
          <w:b/>
          <w:sz w:val="20"/>
          <w:szCs w:val="20"/>
        </w:rPr>
        <w:t xml:space="preserve">-CU-CP Measurement ID and </w:t>
      </w:r>
      <w:proofErr w:type="spellStart"/>
      <w:r w:rsidRPr="00DF6B3C">
        <w:rPr>
          <w:rFonts w:ascii="Times New Roman" w:hAnsi="Times New Roman" w:cs="Times New Roman"/>
          <w:b/>
          <w:sz w:val="20"/>
          <w:szCs w:val="20"/>
        </w:rPr>
        <w:t>gNB</w:t>
      </w:r>
      <w:proofErr w:type="spellEnd"/>
      <w:r w:rsidRPr="00DF6B3C">
        <w:rPr>
          <w:rFonts w:ascii="Times New Roman" w:hAnsi="Times New Roman" w:cs="Times New Roman"/>
          <w:b/>
          <w:sz w:val="20"/>
          <w:szCs w:val="20"/>
        </w:rPr>
        <w:t>-CU-UP Measurement ID.</w:t>
      </w:r>
    </w:p>
    <w:p w:rsidR="005D22FD" w:rsidRPr="008255C4" w:rsidRDefault="005D22FD" w:rsidP="005D22FD">
      <w:pPr>
        <w:pStyle w:val="af9"/>
        <w:numPr>
          <w:ilvl w:val="0"/>
          <w:numId w:val="15"/>
        </w:numPr>
        <w:spacing w:after="180"/>
        <w:contextualSpacing w:val="0"/>
        <w:rPr>
          <w:rFonts w:ascii="Times New Roman" w:hAnsi="Times New Roman" w:cs="Times New Roman"/>
          <w:b/>
          <w:sz w:val="20"/>
          <w:szCs w:val="20"/>
        </w:rPr>
      </w:pPr>
      <w:r>
        <w:rPr>
          <w:rFonts w:ascii="Times New Roman" w:hAnsi="Times New Roman" w:cs="Times New Roman"/>
          <w:b/>
          <w:sz w:val="20"/>
          <w:szCs w:val="20"/>
        </w:rPr>
        <w:t xml:space="preserve">The codepoint in the </w:t>
      </w:r>
      <w:r w:rsidRPr="005D22FD">
        <w:rPr>
          <w:rFonts w:ascii="Times New Roman" w:hAnsi="Times New Roman" w:cs="Times New Roman"/>
          <w:b/>
          <w:sz w:val="20"/>
          <w:szCs w:val="20"/>
        </w:rPr>
        <w:t>AI/ML Data Collection Request</w:t>
      </w:r>
      <w:r w:rsidRPr="008255C4">
        <w:rPr>
          <w:rFonts w:ascii="Times New Roman" w:hAnsi="Times New Roman" w:cs="Times New Roman"/>
          <w:b/>
          <w:sz w:val="20"/>
          <w:szCs w:val="20"/>
        </w:rPr>
        <w:t xml:space="preserve"> IE</w:t>
      </w:r>
      <w:r>
        <w:rPr>
          <w:rFonts w:ascii="Times New Roman" w:hAnsi="Times New Roman" w:cs="Times New Roman"/>
          <w:b/>
          <w:sz w:val="20"/>
          <w:szCs w:val="20"/>
        </w:rPr>
        <w:t xml:space="preserve"> is {Both, Stop, …}</w:t>
      </w:r>
    </w:p>
    <w:p w:rsidR="00C4124A" w:rsidRPr="00D71D17" w:rsidRDefault="009A2E52" w:rsidP="00B2523E">
      <w:pPr>
        <w:pStyle w:val="af9"/>
        <w:numPr>
          <w:ilvl w:val="0"/>
          <w:numId w:val="15"/>
        </w:numPr>
        <w:spacing w:after="180"/>
        <w:contextualSpacing w:val="0"/>
        <w:rPr>
          <w:rFonts w:ascii="Times New Roman" w:hAnsi="Times New Roman" w:cs="Times New Roman"/>
          <w:b/>
          <w:sz w:val="20"/>
          <w:szCs w:val="20"/>
        </w:rPr>
      </w:pPr>
      <w:r w:rsidRPr="00997C29">
        <w:rPr>
          <w:rFonts w:ascii="Times New Roman" w:hAnsi="Times New Roman" w:cs="Times New Roman"/>
          <w:b/>
          <w:sz w:val="20"/>
          <w:szCs w:val="20"/>
        </w:rPr>
        <w:lastRenderedPageBreak/>
        <w:t xml:space="preserve">There is no need to indicate the periodicity configuration with the AI/ML DATA COLLECTION REQUEST IE in the UE CONTEXT SETUP/MODIFICATION message. </w:t>
      </w:r>
    </w:p>
    <w:p w:rsidR="004A7D24" w:rsidRDefault="004A7D24" w:rsidP="0004775A">
      <w:pPr>
        <w:pStyle w:val="af9"/>
        <w:numPr>
          <w:ilvl w:val="0"/>
          <w:numId w:val="15"/>
        </w:numPr>
        <w:spacing w:after="180"/>
        <w:contextualSpacing w:val="0"/>
        <w:rPr>
          <w:rFonts w:ascii="Times New Roman" w:hAnsi="Times New Roman" w:cs="Times New Roman"/>
          <w:b/>
          <w:sz w:val="20"/>
          <w:szCs w:val="20"/>
        </w:rPr>
      </w:pPr>
      <w:r>
        <w:rPr>
          <w:rFonts w:ascii="Times New Roman" w:hAnsi="Times New Roman" w:cs="Times New Roman"/>
          <w:b/>
          <w:sz w:val="20"/>
          <w:szCs w:val="20"/>
        </w:rPr>
        <w:t xml:space="preserve">Turn WA to agreement: </w:t>
      </w:r>
      <w:r w:rsidRPr="00D90FF1">
        <w:rPr>
          <w:rFonts w:ascii="Times New Roman" w:hAnsi="Times New Roman" w:cs="Times New Roman" w:hint="eastAsia"/>
          <w:b/>
          <w:sz w:val="20"/>
          <w:szCs w:val="20"/>
        </w:rPr>
        <w:t>R</w:t>
      </w:r>
      <w:r w:rsidRPr="00D90FF1">
        <w:rPr>
          <w:rFonts w:ascii="Times New Roman" w:hAnsi="Times New Roman" w:cs="Times New Roman"/>
          <w:b/>
          <w:sz w:val="20"/>
          <w:szCs w:val="20"/>
        </w:rPr>
        <w:t>euse the existing Resource Status Reporting procedures to transfer the measured Energy Cost from DU to CU.</w:t>
      </w:r>
    </w:p>
    <w:p w:rsidR="00181DF7" w:rsidRPr="00181DF7" w:rsidRDefault="00181DF7" w:rsidP="0004775A">
      <w:pPr>
        <w:numPr>
          <w:ilvl w:val="0"/>
          <w:numId w:val="15"/>
        </w:numPr>
        <w:tabs>
          <w:tab w:val="left" w:pos="420"/>
        </w:tabs>
        <w:rPr>
          <w:b/>
          <w:bCs/>
          <w:lang w:val="en-US" w:eastAsia="zh-CN"/>
        </w:rPr>
      </w:pPr>
      <w:r>
        <w:rPr>
          <w:rFonts w:hint="eastAsia"/>
          <w:b/>
          <w:bCs/>
          <w:lang w:val="en-US" w:eastAsia="zh-CN"/>
        </w:rPr>
        <w:t xml:space="preserve">Define the </w:t>
      </w:r>
      <w:r>
        <w:rPr>
          <w:rFonts w:hint="eastAsia"/>
          <w:b/>
          <w:bCs/>
          <w:i/>
          <w:iCs/>
          <w:lang w:val="en-US" w:eastAsia="zh-CN"/>
        </w:rPr>
        <w:t xml:space="preserve">Energy Cost </w:t>
      </w:r>
      <w:r>
        <w:rPr>
          <w:rFonts w:hint="eastAsia"/>
          <w:b/>
          <w:bCs/>
          <w:lang w:val="en-US" w:eastAsia="zh-CN"/>
        </w:rPr>
        <w:t xml:space="preserve">IE over </w:t>
      </w:r>
      <w:proofErr w:type="spellStart"/>
      <w:r>
        <w:rPr>
          <w:rFonts w:hint="eastAsia"/>
          <w:b/>
          <w:bCs/>
          <w:lang w:val="en-US" w:eastAsia="zh-CN"/>
        </w:rPr>
        <w:t>F1</w:t>
      </w:r>
      <w:proofErr w:type="spellEnd"/>
      <w:r>
        <w:rPr>
          <w:rFonts w:hint="eastAsia"/>
          <w:b/>
          <w:bCs/>
          <w:lang w:val="en-US" w:eastAsia="zh-CN"/>
        </w:rPr>
        <w:t xml:space="preserve"> interface as an INTEGER (</w:t>
      </w:r>
      <w:proofErr w:type="gramStart"/>
      <w:r>
        <w:rPr>
          <w:rFonts w:hint="eastAsia"/>
          <w:b/>
          <w:bCs/>
          <w:lang w:val="en-US" w:eastAsia="zh-CN"/>
        </w:rPr>
        <w:t>0..</w:t>
      </w:r>
      <w:proofErr w:type="gramEnd"/>
      <w:r>
        <w:rPr>
          <w:rFonts w:hint="eastAsia"/>
          <w:b/>
          <w:bCs/>
          <w:lang w:val="en-US" w:eastAsia="zh-CN"/>
        </w:rPr>
        <w:t>10000, ...).</w:t>
      </w:r>
    </w:p>
    <w:p w:rsidR="00F73C51" w:rsidRDefault="00F73C51" w:rsidP="00F73C51">
      <w:pPr>
        <w:pStyle w:val="1"/>
      </w:pPr>
      <w:r>
        <w:t>4</w:t>
      </w:r>
      <w:r>
        <w:tab/>
        <w:t>Reference</w:t>
      </w:r>
    </w:p>
    <w:p w:rsidR="00F73C51" w:rsidRPr="005127C5" w:rsidRDefault="008A14B6" w:rsidP="00F73C51">
      <w:pPr>
        <w:rPr>
          <w:rFonts w:eastAsiaTheme="minorEastAsia"/>
          <w:lang w:eastAsia="zh-CN"/>
        </w:rPr>
      </w:pPr>
      <w:r>
        <w:rPr>
          <w:rFonts w:eastAsiaTheme="minorEastAsia" w:hint="eastAsia"/>
          <w:lang w:eastAsia="zh-CN"/>
        </w:rPr>
        <w:t>[</w:t>
      </w:r>
      <w:r>
        <w:rPr>
          <w:rFonts w:eastAsiaTheme="minorEastAsia"/>
          <w:lang w:eastAsia="zh-CN"/>
        </w:rPr>
        <w:t>1]</w:t>
      </w:r>
      <w:r w:rsidR="0059728D">
        <w:rPr>
          <w:rFonts w:eastAsiaTheme="minorEastAsia"/>
          <w:lang w:eastAsia="zh-CN"/>
        </w:rPr>
        <w:t xml:space="preserve"> </w:t>
      </w:r>
      <w:r w:rsidR="005127C5">
        <w:rPr>
          <w:rFonts w:eastAsiaTheme="minorEastAsia"/>
          <w:lang w:eastAsia="zh-CN"/>
        </w:rPr>
        <w:t xml:space="preserve">RP-242385, </w:t>
      </w:r>
      <w:r w:rsidR="005127C5" w:rsidRPr="00812470">
        <w:rPr>
          <w:rFonts w:eastAsiaTheme="minorEastAsia"/>
          <w:lang w:eastAsia="zh-CN"/>
        </w:rPr>
        <w:t xml:space="preserve">New </w:t>
      </w:r>
      <w:proofErr w:type="spellStart"/>
      <w:r w:rsidR="005127C5" w:rsidRPr="00812470">
        <w:rPr>
          <w:rFonts w:eastAsiaTheme="minorEastAsia"/>
          <w:lang w:eastAsia="zh-CN"/>
        </w:rPr>
        <w:t>WID</w:t>
      </w:r>
      <w:proofErr w:type="spellEnd"/>
      <w:r w:rsidR="005127C5" w:rsidRPr="00812470">
        <w:rPr>
          <w:rFonts w:eastAsiaTheme="minorEastAsia"/>
          <w:lang w:eastAsia="zh-CN"/>
        </w:rPr>
        <w:t xml:space="preserve"> on Enhancements for Artificial Intelligence (AI)/Machine Learning (ML) for NG-RAN</w:t>
      </w:r>
      <w:r w:rsidR="005127C5">
        <w:rPr>
          <w:rFonts w:eastAsiaTheme="minorEastAsia"/>
          <w:lang w:eastAsia="zh-CN"/>
        </w:rPr>
        <w:t>, ZTE Corporation, NEC</w:t>
      </w:r>
    </w:p>
    <w:p w:rsidR="008A14B6" w:rsidRDefault="008A14B6" w:rsidP="00F73C51">
      <w:pPr>
        <w:rPr>
          <w:rFonts w:eastAsiaTheme="minorEastAsia"/>
          <w:lang w:eastAsia="zh-CN"/>
        </w:rPr>
      </w:pPr>
      <w:r>
        <w:rPr>
          <w:rFonts w:eastAsiaTheme="minorEastAsia" w:hint="eastAsia"/>
          <w:lang w:eastAsia="zh-CN"/>
        </w:rPr>
        <w:t>[</w:t>
      </w:r>
      <w:r>
        <w:rPr>
          <w:rFonts w:eastAsiaTheme="minorEastAsia"/>
          <w:lang w:eastAsia="zh-CN"/>
        </w:rPr>
        <w:t>2] TR 38.743</w:t>
      </w:r>
    </w:p>
    <w:p w:rsidR="00D352BB" w:rsidRDefault="00D352BB" w:rsidP="00F73C51">
      <w:pPr>
        <w:rPr>
          <w:rFonts w:eastAsiaTheme="minorEastAsia"/>
          <w:lang w:eastAsia="zh-CN"/>
        </w:rPr>
      </w:pPr>
      <w:r>
        <w:rPr>
          <w:rFonts w:eastAsiaTheme="minorEastAsia" w:hint="eastAsia"/>
          <w:lang w:eastAsia="zh-CN"/>
        </w:rPr>
        <w:t>[</w:t>
      </w:r>
      <w:r>
        <w:rPr>
          <w:rFonts w:eastAsiaTheme="minorEastAsia"/>
          <w:lang w:eastAsia="zh-CN"/>
        </w:rPr>
        <w:t xml:space="preserve">3] </w:t>
      </w:r>
      <w:proofErr w:type="spellStart"/>
      <w:r w:rsidRPr="00D352BB">
        <w:rPr>
          <w:rFonts w:eastAsiaTheme="minorEastAsia"/>
          <w:lang w:eastAsia="zh-CN"/>
        </w:rPr>
        <w:t>R3</w:t>
      </w:r>
      <w:proofErr w:type="spellEnd"/>
      <w:r w:rsidRPr="00D352BB">
        <w:rPr>
          <w:rFonts w:eastAsiaTheme="minorEastAsia"/>
          <w:lang w:eastAsia="zh-CN"/>
        </w:rPr>
        <w:t>-251529</w:t>
      </w:r>
      <w:r>
        <w:rPr>
          <w:rFonts w:eastAsiaTheme="minorEastAsia"/>
          <w:lang w:eastAsia="zh-CN"/>
        </w:rPr>
        <w:t xml:space="preserve">, </w:t>
      </w:r>
      <w:r w:rsidRPr="00D352BB">
        <w:rPr>
          <w:rFonts w:eastAsiaTheme="minorEastAsia"/>
          <w:lang w:eastAsia="zh-CN"/>
        </w:rPr>
        <w:t xml:space="preserve">LS reply to LS on energy saving for split </w:t>
      </w:r>
      <w:proofErr w:type="spellStart"/>
      <w:r w:rsidRPr="00D352BB">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SA5</w:t>
      </w:r>
      <w:proofErr w:type="spellEnd"/>
    </w:p>
    <w:sectPr w:rsidR="00D352BB">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38A" w:rsidRDefault="00BD738A">
      <w:pPr>
        <w:spacing w:after="0"/>
      </w:pPr>
      <w:r>
        <w:separator/>
      </w:r>
    </w:p>
  </w:endnote>
  <w:endnote w:type="continuationSeparator" w:id="0">
    <w:p w:rsidR="00BD738A" w:rsidRDefault="00BD7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38A" w:rsidRDefault="00BD738A">
      <w:pPr>
        <w:spacing w:after="0"/>
      </w:pPr>
      <w:r>
        <w:separator/>
      </w:r>
    </w:p>
  </w:footnote>
  <w:footnote w:type="continuationSeparator" w:id="0">
    <w:p w:rsidR="00BD738A" w:rsidRDefault="00BD7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8BC" w:rsidRDefault="006548BC">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25765F"/>
    <w:multiLevelType w:val="multilevel"/>
    <w:tmpl w:val="D625765F"/>
    <w:lvl w:ilvl="0">
      <w:start w:val="1"/>
      <w:numFmt w:val="decimal"/>
      <w:lvlText w:val="Proposal %1"/>
      <w:lvlJc w:val="left"/>
      <w:pPr>
        <w:tabs>
          <w:tab w:val="left" w:pos="420"/>
        </w:tabs>
        <w:ind w:left="425" w:hanging="425"/>
      </w:pPr>
      <w:rPr>
        <w:rFonts w:hint="default"/>
        <w:b/>
        <w:color w:val="000000" w:themeColor="text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9B0157"/>
    <w:multiLevelType w:val="hybridMultilevel"/>
    <w:tmpl w:val="282C63EE"/>
    <w:lvl w:ilvl="0" w:tplc="D0DE68C0">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406D9"/>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76DED"/>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F53211"/>
    <w:multiLevelType w:val="hybridMultilevel"/>
    <w:tmpl w:val="B2C8171E"/>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6664DD"/>
    <w:multiLevelType w:val="hybridMultilevel"/>
    <w:tmpl w:val="1FE4B85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9B35B4"/>
    <w:multiLevelType w:val="hybridMultilevel"/>
    <w:tmpl w:val="1AF480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B14DA"/>
    <w:multiLevelType w:val="hybridMultilevel"/>
    <w:tmpl w:val="B2C8171E"/>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BF7F11"/>
    <w:multiLevelType w:val="hybridMultilevel"/>
    <w:tmpl w:val="1FE4B85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36014E4"/>
    <w:multiLevelType w:val="hybridMultilevel"/>
    <w:tmpl w:val="3B64C9D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395E35"/>
    <w:multiLevelType w:val="multilevel"/>
    <w:tmpl w:val="D625765F"/>
    <w:lvl w:ilvl="0">
      <w:start w:val="1"/>
      <w:numFmt w:val="decimal"/>
      <w:lvlText w:val="Proposal %1"/>
      <w:lvlJc w:val="left"/>
      <w:pPr>
        <w:tabs>
          <w:tab w:val="left" w:pos="420"/>
        </w:tabs>
        <w:ind w:left="425" w:hanging="425"/>
      </w:pPr>
      <w:rPr>
        <w:rFonts w:hint="default"/>
        <w:b/>
        <w:color w:val="000000" w:themeColor="text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E112981"/>
    <w:multiLevelType w:val="hybridMultilevel"/>
    <w:tmpl w:val="1A12A90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
  </w:num>
  <w:num w:numId="3">
    <w:abstractNumId w:val="4"/>
  </w:num>
  <w:num w:numId="4">
    <w:abstractNumId w:val="0"/>
  </w:num>
  <w:num w:numId="5">
    <w:abstractNumId w:val="12"/>
  </w:num>
  <w:num w:numId="6">
    <w:abstractNumId w:val="3"/>
  </w:num>
  <w:num w:numId="7">
    <w:abstractNumId w:val="11"/>
  </w:num>
  <w:num w:numId="8">
    <w:abstractNumId w:val="8"/>
  </w:num>
  <w:num w:numId="9">
    <w:abstractNumId w:val="9"/>
  </w:num>
  <w:num w:numId="10">
    <w:abstractNumId w:val="5"/>
  </w:num>
  <w:num w:numId="11">
    <w:abstractNumId w:val="7"/>
  </w:num>
  <w:num w:numId="12">
    <w:abstractNumId w:val="6"/>
  </w:num>
  <w:num w:numId="13">
    <w:abstractNumId w:val="10"/>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DB"/>
    <w:rsid w:val="00000DF0"/>
    <w:rsid w:val="00001E8F"/>
    <w:rsid w:val="00004621"/>
    <w:rsid w:val="00007E51"/>
    <w:rsid w:val="00010A29"/>
    <w:rsid w:val="00014226"/>
    <w:rsid w:val="000142B8"/>
    <w:rsid w:val="00020D4D"/>
    <w:rsid w:val="00022E4A"/>
    <w:rsid w:val="00024C18"/>
    <w:rsid w:val="000257AD"/>
    <w:rsid w:val="0002754C"/>
    <w:rsid w:val="0003084C"/>
    <w:rsid w:val="000319E9"/>
    <w:rsid w:val="00033EC8"/>
    <w:rsid w:val="00046B15"/>
    <w:rsid w:val="000472E8"/>
    <w:rsid w:val="0004775A"/>
    <w:rsid w:val="000479CE"/>
    <w:rsid w:val="00051FFB"/>
    <w:rsid w:val="00053E47"/>
    <w:rsid w:val="000545A7"/>
    <w:rsid w:val="00055CF0"/>
    <w:rsid w:val="0005742F"/>
    <w:rsid w:val="00061D0F"/>
    <w:rsid w:val="00064AD2"/>
    <w:rsid w:val="00064C3E"/>
    <w:rsid w:val="00067DCD"/>
    <w:rsid w:val="000701D3"/>
    <w:rsid w:val="00073B72"/>
    <w:rsid w:val="00074DE4"/>
    <w:rsid w:val="00076305"/>
    <w:rsid w:val="0008281C"/>
    <w:rsid w:val="000845CA"/>
    <w:rsid w:val="00090D8D"/>
    <w:rsid w:val="00094F0A"/>
    <w:rsid w:val="0009729B"/>
    <w:rsid w:val="000A09A2"/>
    <w:rsid w:val="000A374A"/>
    <w:rsid w:val="000A3923"/>
    <w:rsid w:val="000A408A"/>
    <w:rsid w:val="000A6394"/>
    <w:rsid w:val="000B359B"/>
    <w:rsid w:val="000B66FC"/>
    <w:rsid w:val="000C038A"/>
    <w:rsid w:val="000C572E"/>
    <w:rsid w:val="000C6598"/>
    <w:rsid w:val="000C6FE2"/>
    <w:rsid w:val="000D6382"/>
    <w:rsid w:val="000E139A"/>
    <w:rsid w:val="000E3DEF"/>
    <w:rsid w:val="000F23FA"/>
    <w:rsid w:val="000F264E"/>
    <w:rsid w:val="000F5DC4"/>
    <w:rsid w:val="00101FCD"/>
    <w:rsid w:val="001044C2"/>
    <w:rsid w:val="00104CCD"/>
    <w:rsid w:val="001077AB"/>
    <w:rsid w:val="00107D91"/>
    <w:rsid w:val="001122F9"/>
    <w:rsid w:val="00112C4C"/>
    <w:rsid w:val="00112D7D"/>
    <w:rsid w:val="001217D8"/>
    <w:rsid w:val="00122549"/>
    <w:rsid w:val="001258E3"/>
    <w:rsid w:val="001413F5"/>
    <w:rsid w:val="00145D43"/>
    <w:rsid w:val="00146C28"/>
    <w:rsid w:val="00147317"/>
    <w:rsid w:val="0014789F"/>
    <w:rsid w:val="0015169E"/>
    <w:rsid w:val="001562B4"/>
    <w:rsid w:val="0016020A"/>
    <w:rsid w:val="00162659"/>
    <w:rsid w:val="0016286B"/>
    <w:rsid w:val="001628E4"/>
    <w:rsid w:val="001670C1"/>
    <w:rsid w:val="001738E3"/>
    <w:rsid w:val="001763A1"/>
    <w:rsid w:val="00176CC7"/>
    <w:rsid w:val="0018024F"/>
    <w:rsid w:val="00181B20"/>
    <w:rsid w:val="00181DF7"/>
    <w:rsid w:val="0018685A"/>
    <w:rsid w:val="00187DD6"/>
    <w:rsid w:val="00191183"/>
    <w:rsid w:val="00192C46"/>
    <w:rsid w:val="0019738B"/>
    <w:rsid w:val="001A1750"/>
    <w:rsid w:val="001A7B60"/>
    <w:rsid w:val="001B6CDC"/>
    <w:rsid w:val="001B7A65"/>
    <w:rsid w:val="001C037D"/>
    <w:rsid w:val="001C0A23"/>
    <w:rsid w:val="001C241B"/>
    <w:rsid w:val="001C5278"/>
    <w:rsid w:val="001C7FBE"/>
    <w:rsid w:val="001D2CB8"/>
    <w:rsid w:val="001D525B"/>
    <w:rsid w:val="001E41F3"/>
    <w:rsid w:val="001E48D4"/>
    <w:rsid w:val="001E7D8C"/>
    <w:rsid w:val="001F1C32"/>
    <w:rsid w:val="001F3FEF"/>
    <w:rsid w:val="00205003"/>
    <w:rsid w:val="00211141"/>
    <w:rsid w:val="00212F41"/>
    <w:rsid w:val="002218D6"/>
    <w:rsid w:val="00226673"/>
    <w:rsid w:val="00226D6F"/>
    <w:rsid w:val="002316AA"/>
    <w:rsid w:val="00234201"/>
    <w:rsid w:val="00240097"/>
    <w:rsid w:val="00247C0E"/>
    <w:rsid w:val="0026004D"/>
    <w:rsid w:val="0026146B"/>
    <w:rsid w:val="00261A1F"/>
    <w:rsid w:val="00262C39"/>
    <w:rsid w:val="002636A7"/>
    <w:rsid w:val="0026652F"/>
    <w:rsid w:val="00266751"/>
    <w:rsid w:val="00272265"/>
    <w:rsid w:val="002733D0"/>
    <w:rsid w:val="00274611"/>
    <w:rsid w:val="0027588B"/>
    <w:rsid w:val="00275D12"/>
    <w:rsid w:val="002769EB"/>
    <w:rsid w:val="00280F09"/>
    <w:rsid w:val="00283318"/>
    <w:rsid w:val="00285A9E"/>
    <w:rsid w:val="002860C4"/>
    <w:rsid w:val="00286236"/>
    <w:rsid w:val="00286CD8"/>
    <w:rsid w:val="002875D1"/>
    <w:rsid w:val="002A1AC9"/>
    <w:rsid w:val="002A37C8"/>
    <w:rsid w:val="002A47EF"/>
    <w:rsid w:val="002B23F9"/>
    <w:rsid w:val="002B24C6"/>
    <w:rsid w:val="002B296D"/>
    <w:rsid w:val="002B5338"/>
    <w:rsid w:val="002B5741"/>
    <w:rsid w:val="002B5B7A"/>
    <w:rsid w:val="002B6BA5"/>
    <w:rsid w:val="002C0705"/>
    <w:rsid w:val="002C18A3"/>
    <w:rsid w:val="002C20ED"/>
    <w:rsid w:val="002C238A"/>
    <w:rsid w:val="002C68C8"/>
    <w:rsid w:val="002C6C85"/>
    <w:rsid w:val="002D046F"/>
    <w:rsid w:val="002D3278"/>
    <w:rsid w:val="002D410D"/>
    <w:rsid w:val="002D5B49"/>
    <w:rsid w:val="002E2D12"/>
    <w:rsid w:val="002E3A65"/>
    <w:rsid w:val="002E3B84"/>
    <w:rsid w:val="002E4072"/>
    <w:rsid w:val="002E595A"/>
    <w:rsid w:val="002E5AF5"/>
    <w:rsid w:val="002E6DF9"/>
    <w:rsid w:val="002F065B"/>
    <w:rsid w:val="002F1DF3"/>
    <w:rsid w:val="00303CF0"/>
    <w:rsid w:val="00305409"/>
    <w:rsid w:val="00311805"/>
    <w:rsid w:val="00311EDE"/>
    <w:rsid w:val="003173CB"/>
    <w:rsid w:val="00320A7B"/>
    <w:rsid w:val="00320BCF"/>
    <w:rsid w:val="0032310A"/>
    <w:rsid w:val="00330193"/>
    <w:rsid w:val="0033052D"/>
    <w:rsid w:val="00332A03"/>
    <w:rsid w:val="00335258"/>
    <w:rsid w:val="00340F7B"/>
    <w:rsid w:val="00343824"/>
    <w:rsid w:val="0035319E"/>
    <w:rsid w:val="00353346"/>
    <w:rsid w:val="00357869"/>
    <w:rsid w:val="00361377"/>
    <w:rsid w:val="00365E23"/>
    <w:rsid w:val="003703FB"/>
    <w:rsid w:val="00371839"/>
    <w:rsid w:val="00376EE0"/>
    <w:rsid w:val="0038072E"/>
    <w:rsid w:val="0039122C"/>
    <w:rsid w:val="00392B19"/>
    <w:rsid w:val="00396631"/>
    <w:rsid w:val="003A4AFF"/>
    <w:rsid w:val="003A4E1D"/>
    <w:rsid w:val="003A5266"/>
    <w:rsid w:val="003A54BB"/>
    <w:rsid w:val="003B597F"/>
    <w:rsid w:val="003B7609"/>
    <w:rsid w:val="003C12C0"/>
    <w:rsid w:val="003C1B70"/>
    <w:rsid w:val="003C6D3D"/>
    <w:rsid w:val="003D15E8"/>
    <w:rsid w:val="003D38FB"/>
    <w:rsid w:val="003E1A36"/>
    <w:rsid w:val="003E3677"/>
    <w:rsid w:val="003F4B18"/>
    <w:rsid w:val="003F54CE"/>
    <w:rsid w:val="003F7963"/>
    <w:rsid w:val="00400589"/>
    <w:rsid w:val="00400F25"/>
    <w:rsid w:val="00401069"/>
    <w:rsid w:val="00401DAE"/>
    <w:rsid w:val="004055C9"/>
    <w:rsid w:val="0040623E"/>
    <w:rsid w:val="00406E91"/>
    <w:rsid w:val="00411FC1"/>
    <w:rsid w:val="00412FC3"/>
    <w:rsid w:val="004165D0"/>
    <w:rsid w:val="004219EF"/>
    <w:rsid w:val="004242F1"/>
    <w:rsid w:val="00424843"/>
    <w:rsid w:val="00427696"/>
    <w:rsid w:val="00432122"/>
    <w:rsid w:val="00436042"/>
    <w:rsid w:val="004422D5"/>
    <w:rsid w:val="00447131"/>
    <w:rsid w:val="00461D6D"/>
    <w:rsid w:val="00467657"/>
    <w:rsid w:val="00467DB1"/>
    <w:rsid w:val="0047614D"/>
    <w:rsid w:val="00477480"/>
    <w:rsid w:val="00477891"/>
    <w:rsid w:val="004839DB"/>
    <w:rsid w:val="00483EAC"/>
    <w:rsid w:val="004858A2"/>
    <w:rsid w:val="004865D4"/>
    <w:rsid w:val="00494368"/>
    <w:rsid w:val="004955E1"/>
    <w:rsid w:val="004A1950"/>
    <w:rsid w:val="004A20E3"/>
    <w:rsid w:val="004A42A4"/>
    <w:rsid w:val="004A5C75"/>
    <w:rsid w:val="004A5CD6"/>
    <w:rsid w:val="004A6F9C"/>
    <w:rsid w:val="004A7BE8"/>
    <w:rsid w:val="004A7D24"/>
    <w:rsid w:val="004B2AF5"/>
    <w:rsid w:val="004B54EA"/>
    <w:rsid w:val="004B75B7"/>
    <w:rsid w:val="004B7661"/>
    <w:rsid w:val="004C40DF"/>
    <w:rsid w:val="004D60F9"/>
    <w:rsid w:val="004E0B91"/>
    <w:rsid w:val="004E0E4D"/>
    <w:rsid w:val="004E1541"/>
    <w:rsid w:val="004E598E"/>
    <w:rsid w:val="004E7959"/>
    <w:rsid w:val="004F242B"/>
    <w:rsid w:val="004F4BB4"/>
    <w:rsid w:val="00501900"/>
    <w:rsid w:val="00507725"/>
    <w:rsid w:val="005124D6"/>
    <w:rsid w:val="005127C5"/>
    <w:rsid w:val="0051304D"/>
    <w:rsid w:val="00513E18"/>
    <w:rsid w:val="0051580D"/>
    <w:rsid w:val="00517261"/>
    <w:rsid w:val="00520062"/>
    <w:rsid w:val="005200BF"/>
    <w:rsid w:val="00523A43"/>
    <w:rsid w:val="0052533A"/>
    <w:rsid w:val="00525770"/>
    <w:rsid w:val="00527836"/>
    <w:rsid w:val="005318F1"/>
    <w:rsid w:val="00540E46"/>
    <w:rsid w:val="00547A17"/>
    <w:rsid w:val="005514DD"/>
    <w:rsid w:val="0055388A"/>
    <w:rsid w:val="00561514"/>
    <w:rsid w:val="00562576"/>
    <w:rsid w:val="00564BDC"/>
    <w:rsid w:val="0057233D"/>
    <w:rsid w:val="00577D5E"/>
    <w:rsid w:val="00592D74"/>
    <w:rsid w:val="00592FB9"/>
    <w:rsid w:val="00595D82"/>
    <w:rsid w:val="0059728D"/>
    <w:rsid w:val="005A1BA1"/>
    <w:rsid w:val="005A346F"/>
    <w:rsid w:val="005A457F"/>
    <w:rsid w:val="005A6158"/>
    <w:rsid w:val="005A6A27"/>
    <w:rsid w:val="005A7655"/>
    <w:rsid w:val="005B013F"/>
    <w:rsid w:val="005B5802"/>
    <w:rsid w:val="005C1E0A"/>
    <w:rsid w:val="005C4CAA"/>
    <w:rsid w:val="005C4D70"/>
    <w:rsid w:val="005D1D9C"/>
    <w:rsid w:val="005D22FD"/>
    <w:rsid w:val="005D6988"/>
    <w:rsid w:val="005E2C44"/>
    <w:rsid w:val="005E3D2A"/>
    <w:rsid w:val="005E4D8A"/>
    <w:rsid w:val="005E601D"/>
    <w:rsid w:val="005E6145"/>
    <w:rsid w:val="005E78B2"/>
    <w:rsid w:val="005F0189"/>
    <w:rsid w:val="005F18CC"/>
    <w:rsid w:val="005F2108"/>
    <w:rsid w:val="005F4185"/>
    <w:rsid w:val="005F436C"/>
    <w:rsid w:val="00600BC0"/>
    <w:rsid w:val="0060567A"/>
    <w:rsid w:val="00606BE7"/>
    <w:rsid w:val="00615905"/>
    <w:rsid w:val="00621188"/>
    <w:rsid w:val="0062373A"/>
    <w:rsid w:val="00625052"/>
    <w:rsid w:val="0062571C"/>
    <w:rsid w:val="006257ED"/>
    <w:rsid w:val="0062763C"/>
    <w:rsid w:val="0062782E"/>
    <w:rsid w:val="006310E9"/>
    <w:rsid w:val="006320FB"/>
    <w:rsid w:val="006370F5"/>
    <w:rsid w:val="00637BAE"/>
    <w:rsid w:val="00640202"/>
    <w:rsid w:val="0064391F"/>
    <w:rsid w:val="00645907"/>
    <w:rsid w:val="00646C7D"/>
    <w:rsid w:val="00653D0B"/>
    <w:rsid w:val="006548BC"/>
    <w:rsid w:val="00654E02"/>
    <w:rsid w:val="00662BA4"/>
    <w:rsid w:val="006760A7"/>
    <w:rsid w:val="006804C7"/>
    <w:rsid w:val="006848B8"/>
    <w:rsid w:val="00695808"/>
    <w:rsid w:val="006A5614"/>
    <w:rsid w:val="006A7981"/>
    <w:rsid w:val="006B0AFF"/>
    <w:rsid w:val="006B46FB"/>
    <w:rsid w:val="006B7860"/>
    <w:rsid w:val="006C223B"/>
    <w:rsid w:val="006C2E9C"/>
    <w:rsid w:val="006C4320"/>
    <w:rsid w:val="006D43D1"/>
    <w:rsid w:val="006D56BC"/>
    <w:rsid w:val="006D7AF5"/>
    <w:rsid w:val="006E0084"/>
    <w:rsid w:val="006E21FB"/>
    <w:rsid w:val="006E2CC5"/>
    <w:rsid w:val="006E4215"/>
    <w:rsid w:val="006E4C89"/>
    <w:rsid w:val="006E74F4"/>
    <w:rsid w:val="0070171D"/>
    <w:rsid w:val="0071052A"/>
    <w:rsid w:val="00711130"/>
    <w:rsid w:val="0071392F"/>
    <w:rsid w:val="00722FDF"/>
    <w:rsid w:val="00725605"/>
    <w:rsid w:val="00731356"/>
    <w:rsid w:val="00731CBB"/>
    <w:rsid w:val="00732E0A"/>
    <w:rsid w:val="007342B2"/>
    <w:rsid w:val="0073748E"/>
    <w:rsid w:val="00742578"/>
    <w:rsid w:val="00742692"/>
    <w:rsid w:val="0074453C"/>
    <w:rsid w:val="00751F6D"/>
    <w:rsid w:val="007600C6"/>
    <w:rsid w:val="00763AAC"/>
    <w:rsid w:val="00765952"/>
    <w:rsid w:val="00766B6C"/>
    <w:rsid w:val="00773339"/>
    <w:rsid w:val="00773473"/>
    <w:rsid w:val="00775CD6"/>
    <w:rsid w:val="007767A3"/>
    <w:rsid w:val="00784F17"/>
    <w:rsid w:val="00785FD8"/>
    <w:rsid w:val="0078721C"/>
    <w:rsid w:val="00792342"/>
    <w:rsid w:val="007937F2"/>
    <w:rsid w:val="00793CD4"/>
    <w:rsid w:val="00795237"/>
    <w:rsid w:val="007A2003"/>
    <w:rsid w:val="007A34F3"/>
    <w:rsid w:val="007A3727"/>
    <w:rsid w:val="007A53DB"/>
    <w:rsid w:val="007A6F2E"/>
    <w:rsid w:val="007B1C84"/>
    <w:rsid w:val="007B1CFE"/>
    <w:rsid w:val="007B49EC"/>
    <w:rsid w:val="007B512A"/>
    <w:rsid w:val="007B572B"/>
    <w:rsid w:val="007C06EC"/>
    <w:rsid w:val="007C2097"/>
    <w:rsid w:val="007C2145"/>
    <w:rsid w:val="007C3242"/>
    <w:rsid w:val="007C4059"/>
    <w:rsid w:val="007C7D2A"/>
    <w:rsid w:val="007D0A41"/>
    <w:rsid w:val="007D3622"/>
    <w:rsid w:val="007D6A07"/>
    <w:rsid w:val="007E4113"/>
    <w:rsid w:val="007E5FC8"/>
    <w:rsid w:val="007F0AD0"/>
    <w:rsid w:val="007F1374"/>
    <w:rsid w:val="00802E12"/>
    <w:rsid w:val="00805D95"/>
    <w:rsid w:val="008162A4"/>
    <w:rsid w:val="008227DB"/>
    <w:rsid w:val="008255C4"/>
    <w:rsid w:val="008259B4"/>
    <w:rsid w:val="008279FA"/>
    <w:rsid w:val="0083651C"/>
    <w:rsid w:val="00844CC0"/>
    <w:rsid w:val="00845D17"/>
    <w:rsid w:val="008521B3"/>
    <w:rsid w:val="008527A9"/>
    <w:rsid w:val="00855C30"/>
    <w:rsid w:val="008579E4"/>
    <w:rsid w:val="00862295"/>
    <w:rsid w:val="008626E7"/>
    <w:rsid w:val="00862A91"/>
    <w:rsid w:val="00864B61"/>
    <w:rsid w:val="00867A82"/>
    <w:rsid w:val="00867ADE"/>
    <w:rsid w:val="00870EE7"/>
    <w:rsid w:val="008735FD"/>
    <w:rsid w:val="008814BD"/>
    <w:rsid w:val="00884580"/>
    <w:rsid w:val="00890F00"/>
    <w:rsid w:val="00891A3C"/>
    <w:rsid w:val="00896968"/>
    <w:rsid w:val="008A14B6"/>
    <w:rsid w:val="008A2B25"/>
    <w:rsid w:val="008A3DBA"/>
    <w:rsid w:val="008A634E"/>
    <w:rsid w:val="008A7029"/>
    <w:rsid w:val="008A7D08"/>
    <w:rsid w:val="008B086E"/>
    <w:rsid w:val="008B15E0"/>
    <w:rsid w:val="008B1F20"/>
    <w:rsid w:val="008B3011"/>
    <w:rsid w:val="008B3F51"/>
    <w:rsid w:val="008B6E73"/>
    <w:rsid w:val="008C4751"/>
    <w:rsid w:val="008C63E8"/>
    <w:rsid w:val="008D2A67"/>
    <w:rsid w:val="008D2C94"/>
    <w:rsid w:val="008D4191"/>
    <w:rsid w:val="008D47DB"/>
    <w:rsid w:val="008F2302"/>
    <w:rsid w:val="008F25BA"/>
    <w:rsid w:val="008F31D5"/>
    <w:rsid w:val="008F46FE"/>
    <w:rsid w:val="008F495F"/>
    <w:rsid w:val="008F686C"/>
    <w:rsid w:val="009017EE"/>
    <w:rsid w:val="00902A9A"/>
    <w:rsid w:val="00903F3E"/>
    <w:rsid w:val="0090516E"/>
    <w:rsid w:val="009051F8"/>
    <w:rsid w:val="00913222"/>
    <w:rsid w:val="00914ADA"/>
    <w:rsid w:val="00916443"/>
    <w:rsid w:val="00917C9F"/>
    <w:rsid w:val="009340A5"/>
    <w:rsid w:val="00934171"/>
    <w:rsid w:val="00936638"/>
    <w:rsid w:val="00943268"/>
    <w:rsid w:val="0094542A"/>
    <w:rsid w:val="00955FBC"/>
    <w:rsid w:val="00960015"/>
    <w:rsid w:val="009654FB"/>
    <w:rsid w:val="00972525"/>
    <w:rsid w:val="009777D9"/>
    <w:rsid w:val="00980032"/>
    <w:rsid w:val="00980152"/>
    <w:rsid w:val="00981C0B"/>
    <w:rsid w:val="00982300"/>
    <w:rsid w:val="009824D9"/>
    <w:rsid w:val="0098383A"/>
    <w:rsid w:val="009900BC"/>
    <w:rsid w:val="00990BDA"/>
    <w:rsid w:val="00991B88"/>
    <w:rsid w:val="00995252"/>
    <w:rsid w:val="00996397"/>
    <w:rsid w:val="00997C29"/>
    <w:rsid w:val="009A1081"/>
    <w:rsid w:val="009A1685"/>
    <w:rsid w:val="009A1803"/>
    <w:rsid w:val="009A2E52"/>
    <w:rsid w:val="009A579D"/>
    <w:rsid w:val="009B0A1E"/>
    <w:rsid w:val="009B3BA1"/>
    <w:rsid w:val="009B7B76"/>
    <w:rsid w:val="009C0514"/>
    <w:rsid w:val="009C25B4"/>
    <w:rsid w:val="009C41C1"/>
    <w:rsid w:val="009C5CC2"/>
    <w:rsid w:val="009D19CC"/>
    <w:rsid w:val="009D5013"/>
    <w:rsid w:val="009E0762"/>
    <w:rsid w:val="009E3297"/>
    <w:rsid w:val="009E3CC3"/>
    <w:rsid w:val="009E4D95"/>
    <w:rsid w:val="009F0FDB"/>
    <w:rsid w:val="009F251D"/>
    <w:rsid w:val="009F613E"/>
    <w:rsid w:val="009F734F"/>
    <w:rsid w:val="00A00AF7"/>
    <w:rsid w:val="00A01D9B"/>
    <w:rsid w:val="00A04081"/>
    <w:rsid w:val="00A05217"/>
    <w:rsid w:val="00A07158"/>
    <w:rsid w:val="00A16D28"/>
    <w:rsid w:val="00A20AB3"/>
    <w:rsid w:val="00A210EA"/>
    <w:rsid w:val="00A21256"/>
    <w:rsid w:val="00A21EAB"/>
    <w:rsid w:val="00A2297A"/>
    <w:rsid w:val="00A23474"/>
    <w:rsid w:val="00A246B6"/>
    <w:rsid w:val="00A26C6A"/>
    <w:rsid w:val="00A31FD9"/>
    <w:rsid w:val="00A3732B"/>
    <w:rsid w:val="00A3755C"/>
    <w:rsid w:val="00A45B76"/>
    <w:rsid w:val="00A467DD"/>
    <w:rsid w:val="00A47E70"/>
    <w:rsid w:val="00A52805"/>
    <w:rsid w:val="00A52B7C"/>
    <w:rsid w:val="00A53AEF"/>
    <w:rsid w:val="00A57D13"/>
    <w:rsid w:val="00A61C61"/>
    <w:rsid w:val="00A647DA"/>
    <w:rsid w:val="00A66609"/>
    <w:rsid w:val="00A7277F"/>
    <w:rsid w:val="00A752E6"/>
    <w:rsid w:val="00A7671C"/>
    <w:rsid w:val="00A804B1"/>
    <w:rsid w:val="00A80DBA"/>
    <w:rsid w:val="00A82882"/>
    <w:rsid w:val="00A90126"/>
    <w:rsid w:val="00A9180C"/>
    <w:rsid w:val="00A94E84"/>
    <w:rsid w:val="00AA19D1"/>
    <w:rsid w:val="00AB00C3"/>
    <w:rsid w:val="00AB1244"/>
    <w:rsid w:val="00AC10E4"/>
    <w:rsid w:val="00AC1B3C"/>
    <w:rsid w:val="00AC3158"/>
    <w:rsid w:val="00AC542A"/>
    <w:rsid w:val="00AD1CD8"/>
    <w:rsid w:val="00AD3E14"/>
    <w:rsid w:val="00AE0CE5"/>
    <w:rsid w:val="00AE355C"/>
    <w:rsid w:val="00AE5A38"/>
    <w:rsid w:val="00AE5D95"/>
    <w:rsid w:val="00AE6E2C"/>
    <w:rsid w:val="00AF1B53"/>
    <w:rsid w:val="00AF43A8"/>
    <w:rsid w:val="00B02062"/>
    <w:rsid w:val="00B04E20"/>
    <w:rsid w:val="00B0502B"/>
    <w:rsid w:val="00B0731F"/>
    <w:rsid w:val="00B229B3"/>
    <w:rsid w:val="00B236F6"/>
    <w:rsid w:val="00B24807"/>
    <w:rsid w:val="00B24CE6"/>
    <w:rsid w:val="00B2523E"/>
    <w:rsid w:val="00B258BB"/>
    <w:rsid w:val="00B31D1B"/>
    <w:rsid w:val="00B32048"/>
    <w:rsid w:val="00B33EF0"/>
    <w:rsid w:val="00B3441C"/>
    <w:rsid w:val="00B437CA"/>
    <w:rsid w:val="00B45B9F"/>
    <w:rsid w:val="00B50379"/>
    <w:rsid w:val="00B52EA0"/>
    <w:rsid w:val="00B5513C"/>
    <w:rsid w:val="00B5584B"/>
    <w:rsid w:val="00B560B5"/>
    <w:rsid w:val="00B56373"/>
    <w:rsid w:val="00B67B97"/>
    <w:rsid w:val="00B70695"/>
    <w:rsid w:val="00B70BDD"/>
    <w:rsid w:val="00B71B87"/>
    <w:rsid w:val="00B71EB1"/>
    <w:rsid w:val="00B76C75"/>
    <w:rsid w:val="00B77C5B"/>
    <w:rsid w:val="00B80E10"/>
    <w:rsid w:val="00B811A4"/>
    <w:rsid w:val="00B968C8"/>
    <w:rsid w:val="00B96CAF"/>
    <w:rsid w:val="00B97705"/>
    <w:rsid w:val="00BA0DF9"/>
    <w:rsid w:val="00BA17D6"/>
    <w:rsid w:val="00BA3EC5"/>
    <w:rsid w:val="00BB2D6A"/>
    <w:rsid w:val="00BB5DFC"/>
    <w:rsid w:val="00BB5E0C"/>
    <w:rsid w:val="00BB7913"/>
    <w:rsid w:val="00BC0F67"/>
    <w:rsid w:val="00BD1F1F"/>
    <w:rsid w:val="00BD279D"/>
    <w:rsid w:val="00BD6BB8"/>
    <w:rsid w:val="00BD738A"/>
    <w:rsid w:val="00BE3984"/>
    <w:rsid w:val="00BE3B42"/>
    <w:rsid w:val="00BE48A7"/>
    <w:rsid w:val="00BE6BF9"/>
    <w:rsid w:val="00BF2F18"/>
    <w:rsid w:val="00BF3EA8"/>
    <w:rsid w:val="00BF446A"/>
    <w:rsid w:val="00BF63C3"/>
    <w:rsid w:val="00BF7769"/>
    <w:rsid w:val="00C00C10"/>
    <w:rsid w:val="00C05F58"/>
    <w:rsid w:val="00C12DBC"/>
    <w:rsid w:val="00C13088"/>
    <w:rsid w:val="00C14FB0"/>
    <w:rsid w:val="00C1668E"/>
    <w:rsid w:val="00C21A76"/>
    <w:rsid w:val="00C242F1"/>
    <w:rsid w:val="00C24B89"/>
    <w:rsid w:val="00C257D4"/>
    <w:rsid w:val="00C26DBD"/>
    <w:rsid w:val="00C27CB3"/>
    <w:rsid w:val="00C31B69"/>
    <w:rsid w:val="00C34053"/>
    <w:rsid w:val="00C36E80"/>
    <w:rsid w:val="00C4124A"/>
    <w:rsid w:val="00C43B26"/>
    <w:rsid w:val="00C45561"/>
    <w:rsid w:val="00C50E9A"/>
    <w:rsid w:val="00C5481B"/>
    <w:rsid w:val="00C55559"/>
    <w:rsid w:val="00C573F0"/>
    <w:rsid w:val="00C61DC1"/>
    <w:rsid w:val="00C67F25"/>
    <w:rsid w:val="00C74ED2"/>
    <w:rsid w:val="00C8033C"/>
    <w:rsid w:val="00C808CD"/>
    <w:rsid w:val="00C84CB9"/>
    <w:rsid w:val="00C95985"/>
    <w:rsid w:val="00C95B80"/>
    <w:rsid w:val="00CA01C8"/>
    <w:rsid w:val="00CA064F"/>
    <w:rsid w:val="00CA0885"/>
    <w:rsid w:val="00CA0F0F"/>
    <w:rsid w:val="00CA6304"/>
    <w:rsid w:val="00CA73A3"/>
    <w:rsid w:val="00CB496E"/>
    <w:rsid w:val="00CB512D"/>
    <w:rsid w:val="00CC3DC3"/>
    <w:rsid w:val="00CC5026"/>
    <w:rsid w:val="00CC644F"/>
    <w:rsid w:val="00CD2C2D"/>
    <w:rsid w:val="00CD4CD6"/>
    <w:rsid w:val="00CE2AE6"/>
    <w:rsid w:val="00CE5C0E"/>
    <w:rsid w:val="00D02E18"/>
    <w:rsid w:val="00D0306F"/>
    <w:rsid w:val="00D03F9A"/>
    <w:rsid w:val="00D05BF3"/>
    <w:rsid w:val="00D104E0"/>
    <w:rsid w:val="00D157AF"/>
    <w:rsid w:val="00D202FA"/>
    <w:rsid w:val="00D21EFD"/>
    <w:rsid w:val="00D22092"/>
    <w:rsid w:val="00D22CF7"/>
    <w:rsid w:val="00D352BB"/>
    <w:rsid w:val="00D35A97"/>
    <w:rsid w:val="00D35F6F"/>
    <w:rsid w:val="00D37272"/>
    <w:rsid w:val="00D378F5"/>
    <w:rsid w:val="00D47F7F"/>
    <w:rsid w:val="00D515E3"/>
    <w:rsid w:val="00D5264F"/>
    <w:rsid w:val="00D60676"/>
    <w:rsid w:val="00D608C3"/>
    <w:rsid w:val="00D62977"/>
    <w:rsid w:val="00D63018"/>
    <w:rsid w:val="00D64CF7"/>
    <w:rsid w:val="00D6760F"/>
    <w:rsid w:val="00D71D17"/>
    <w:rsid w:val="00D833AE"/>
    <w:rsid w:val="00D90FF1"/>
    <w:rsid w:val="00D951F8"/>
    <w:rsid w:val="00D95B9C"/>
    <w:rsid w:val="00D95C73"/>
    <w:rsid w:val="00D95DC9"/>
    <w:rsid w:val="00D96016"/>
    <w:rsid w:val="00DA4C1B"/>
    <w:rsid w:val="00DA5AFB"/>
    <w:rsid w:val="00DA617F"/>
    <w:rsid w:val="00DB033A"/>
    <w:rsid w:val="00DB2BB5"/>
    <w:rsid w:val="00DB2E03"/>
    <w:rsid w:val="00DB66FE"/>
    <w:rsid w:val="00DC2FE6"/>
    <w:rsid w:val="00DD0F8F"/>
    <w:rsid w:val="00DD5724"/>
    <w:rsid w:val="00DD64EC"/>
    <w:rsid w:val="00DE34CF"/>
    <w:rsid w:val="00DE4703"/>
    <w:rsid w:val="00DE663B"/>
    <w:rsid w:val="00DE6E1D"/>
    <w:rsid w:val="00DE789D"/>
    <w:rsid w:val="00DF31E7"/>
    <w:rsid w:val="00DF5ECC"/>
    <w:rsid w:val="00DF6B3C"/>
    <w:rsid w:val="00E02866"/>
    <w:rsid w:val="00E132A8"/>
    <w:rsid w:val="00E13C5C"/>
    <w:rsid w:val="00E13D71"/>
    <w:rsid w:val="00E15BA1"/>
    <w:rsid w:val="00E17750"/>
    <w:rsid w:val="00E212B1"/>
    <w:rsid w:val="00E2288A"/>
    <w:rsid w:val="00E27E18"/>
    <w:rsid w:val="00E37C79"/>
    <w:rsid w:val="00E429B5"/>
    <w:rsid w:val="00E456D1"/>
    <w:rsid w:val="00E5166D"/>
    <w:rsid w:val="00E54B6C"/>
    <w:rsid w:val="00E64117"/>
    <w:rsid w:val="00E66C3D"/>
    <w:rsid w:val="00E86703"/>
    <w:rsid w:val="00E91958"/>
    <w:rsid w:val="00E91FA2"/>
    <w:rsid w:val="00E95BFD"/>
    <w:rsid w:val="00E9743C"/>
    <w:rsid w:val="00EA03FA"/>
    <w:rsid w:val="00EA32CF"/>
    <w:rsid w:val="00EA6E59"/>
    <w:rsid w:val="00EA7B7B"/>
    <w:rsid w:val="00EB1FEF"/>
    <w:rsid w:val="00EB2397"/>
    <w:rsid w:val="00EB32B8"/>
    <w:rsid w:val="00EB3AED"/>
    <w:rsid w:val="00EB3F46"/>
    <w:rsid w:val="00EB4346"/>
    <w:rsid w:val="00EB74E2"/>
    <w:rsid w:val="00EC0B34"/>
    <w:rsid w:val="00EC4459"/>
    <w:rsid w:val="00ED489A"/>
    <w:rsid w:val="00EE0733"/>
    <w:rsid w:val="00EE2A1D"/>
    <w:rsid w:val="00EE4649"/>
    <w:rsid w:val="00EE7D7C"/>
    <w:rsid w:val="00EF181B"/>
    <w:rsid w:val="00EF33CB"/>
    <w:rsid w:val="00EF376B"/>
    <w:rsid w:val="00EF3A19"/>
    <w:rsid w:val="00F03AED"/>
    <w:rsid w:val="00F03C76"/>
    <w:rsid w:val="00F05C05"/>
    <w:rsid w:val="00F10B0F"/>
    <w:rsid w:val="00F11694"/>
    <w:rsid w:val="00F164EE"/>
    <w:rsid w:val="00F22C24"/>
    <w:rsid w:val="00F2517E"/>
    <w:rsid w:val="00F25D98"/>
    <w:rsid w:val="00F300FB"/>
    <w:rsid w:val="00F3190B"/>
    <w:rsid w:val="00F34678"/>
    <w:rsid w:val="00F34947"/>
    <w:rsid w:val="00F37C3A"/>
    <w:rsid w:val="00F45DA7"/>
    <w:rsid w:val="00F503C6"/>
    <w:rsid w:val="00F51D94"/>
    <w:rsid w:val="00F55A8E"/>
    <w:rsid w:val="00F61596"/>
    <w:rsid w:val="00F61776"/>
    <w:rsid w:val="00F62AA8"/>
    <w:rsid w:val="00F63131"/>
    <w:rsid w:val="00F722E8"/>
    <w:rsid w:val="00F73C51"/>
    <w:rsid w:val="00F74F93"/>
    <w:rsid w:val="00F75006"/>
    <w:rsid w:val="00F773F4"/>
    <w:rsid w:val="00F77D84"/>
    <w:rsid w:val="00F86158"/>
    <w:rsid w:val="00F9031B"/>
    <w:rsid w:val="00F92B61"/>
    <w:rsid w:val="00F9586C"/>
    <w:rsid w:val="00FA55A0"/>
    <w:rsid w:val="00FB07F0"/>
    <w:rsid w:val="00FB49A6"/>
    <w:rsid w:val="00FB6386"/>
    <w:rsid w:val="00FB7039"/>
    <w:rsid w:val="00FB7DE3"/>
    <w:rsid w:val="00FC2C17"/>
    <w:rsid w:val="00FC64CC"/>
    <w:rsid w:val="00FC6B7C"/>
    <w:rsid w:val="00FE006E"/>
    <w:rsid w:val="00FE1FEF"/>
    <w:rsid w:val="00FE57B3"/>
    <w:rsid w:val="00FF357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B266255-B4F7-45D7-8836-2BE7C3CD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34"/>
    <w:qFormat/>
    <w:rsid w:val="00862A91"/>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 w:type="character" w:customStyle="1" w:styleId="NOZchn">
    <w:name w:val="NO Zchn"/>
    <w:locked/>
    <w:rsid w:val="002E2D12"/>
    <w:rPr>
      <w:rFonts w:eastAsia="Times New Roman"/>
    </w:rPr>
  </w:style>
  <w:style w:type="paragraph" w:customStyle="1" w:styleId="14">
    <w:name w:val="列表段落1"/>
    <w:basedOn w:val="a"/>
    <w:rsid w:val="00BF776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table" w:styleId="afa">
    <w:name w:val="Table Grid"/>
    <w:basedOn w:val="a1"/>
    <w:rsid w:val="00793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正文1"/>
    <w:rsid w:val="00793CD4"/>
    <w:pPr>
      <w:jc w:val="both"/>
    </w:pPr>
    <w:rPr>
      <w:rFonts w:ascii="Times New Roman" w:eastAsia="宋体" w:hAnsi="Times New Roman"/>
      <w:kern w:val="2"/>
      <w:sz w:val="21"/>
      <w:szCs w:val="21"/>
    </w:rPr>
  </w:style>
  <w:style w:type="paragraph" w:customStyle="1" w:styleId="24">
    <w:name w:val="列表段落2"/>
    <w:basedOn w:val="a"/>
    <w:rsid w:val="00793CD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973630">
      <w:bodyDiv w:val="1"/>
      <w:marLeft w:val="0"/>
      <w:marRight w:val="0"/>
      <w:marTop w:val="0"/>
      <w:marBottom w:val="0"/>
      <w:divBdr>
        <w:top w:val="none" w:sz="0" w:space="0" w:color="auto"/>
        <w:left w:val="none" w:sz="0" w:space="0" w:color="auto"/>
        <w:bottom w:val="none" w:sz="0" w:space="0" w:color="auto"/>
        <w:right w:val="none" w:sz="0" w:space="0" w:color="auto"/>
      </w:divBdr>
    </w:div>
    <w:div w:id="640698653">
      <w:bodyDiv w:val="1"/>
      <w:marLeft w:val="0"/>
      <w:marRight w:val="0"/>
      <w:marTop w:val="0"/>
      <w:marBottom w:val="0"/>
      <w:divBdr>
        <w:top w:val="none" w:sz="0" w:space="0" w:color="auto"/>
        <w:left w:val="none" w:sz="0" w:space="0" w:color="auto"/>
        <w:bottom w:val="none" w:sz="0" w:space="0" w:color="auto"/>
        <w:right w:val="none" w:sz="0" w:space="0" w:color="auto"/>
      </w:divBdr>
    </w:div>
    <w:div w:id="667054020">
      <w:bodyDiv w:val="1"/>
      <w:marLeft w:val="0"/>
      <w:marRight w:val="0"/>
      <w:marTop w:val="0"/>
      <w:marBottom w:val="0"/>
      <w:divBdr>
        <w:top w:val="none" w:sz="0" w:space="0" w:color="auto"/>
        <w:left w:val="none" w:sz="0" w:space="0" w:color="auto"/>
        <w:bottom w:val="none" w:sz="0" w:space="0" w:color="auto"/>
        <w:right w:val="none" w:sz="0" w:space="0" w:color="auto"/>
      </w:divBdr>
    </w:div>
    <w:div w:id="993878853">
      <w:bodyDiv w:val="1"/>
      <w:marLeft w:val="0"/>
      <w:marRight w:val="0"/>
      <w:marTop w:val="0"/>
      <w:marBottom w:val="0"/>
      <w:divBdr>
        <w:top w:val="none" w:sz="0" w:space="0" w:color="auto"/>
        <w:left w:val="none" w:sz="0" w:space="0" w:color="auto"/>
        <w:bottom w:val="none" w:sz="0" w:space="0" w:color="auto"/>
        <w:right w:val="none" w:sz="0" w:space="0" w:color="auto"/>
      </w:divBdr>
    </w:div>
    <w:div w:id="1185561738">
      <w:bodyDiv w:val="1"/>
      <w:marLeft w:val="0"/>
      <w:marRight w:val="0"/>
      <w:marTop w:val="0"/>
      <w:marBottom w:val="0"/>
      <w:divBdr>
        <w:top w:val="none" w:sz="0" w:space="0" w:color="auto"/>
        <w:left w:val="none" w:sz="0" w:space="0" w:color="auto"/>
        <w:bottom w:val="none" w:sz="0" w:space="0" w:color="auto"/>
        <w:right w:val="none" w:sz="0" w:space="0" w:color="auto"/>
      </w:divBdr>
    </w:div>
    <w:div w:id="1542746971">
      <w:bodyDiv w:val="1"/>
      <w:marLeft w:val="0"/>
      <w:marRight w:val="0"/>
      <w:marTop w:val="0"/>
      <w:marBottom w:val="0"/>
      <w:divBdr>
        <w:top w:val="none" w:sz="0" w:space="0" w:color="auto"/>
        <w:left w:val="none" w:sz="0" w:space="0" w:color="auto"/>
        <w:bottom w:val="none" w:sz="0" w:space="0" w:color="auto"/>
        <w:right w:val="none" w:sz="0" w:space="0" w:color="auto"/>
      </w:divBdr>
    </w:div>
    <w:div w:id="1600211095">
      <w:bodyDiv w:val="1"/>
      <w:marLeft w:val="0"/>
      <w:marRight w:val="0"/>
      <w:marTop w:val="0"/>
      <w:marBottom w:val="0"/>
      <w:divBdr>
        <w:top w:val="none" w:sz="0" w:space="0" w:color="auto"/>
        <w:left w:val="none" w:sz="0" w:space="0" w:color="auto"/>
        <w:bottom w:val="none" w:sz="0" w:space="0" w:color="auto"/>
        <w:right w:val="none" w:sz="0" w:space="0" w:color="auto"/>
      </w:divBdr>
      <w:divsChild>
        <w:div w:id="2001425736">
          <w:marLeft w:val="0"/>
          <w:marRight w:val="0"/>
          <w:marTop w:val="0"/>
          <w:marBottom w:val="0"/>
          <w:divBdr>
            <w:top w:val="none" w:sz="0" w:space="0" w:color="auto"/>
            <w:left w:val="none" w:sz="0" w:space="0" w:color="auto"/>
            <w:bottom w:val="none" w:sz="0" w:space="0" w:color="auto"/>
            <w:right w:val="none" w:sz="0" w:space="0" w:color="auto"/>
          </w:divBdr>
          <w:divsChild>
            <w:div w:id="818113743">
              <w:marLeft w:val="0"/>
              <w:marRight w:val="0"/>
              <w:marTop w:val="0"/>
              <w:marBottom w:val="0"/>
              <w:divBdr>
                <w:top w:val="none" w:sz="0" w:space="0" w:color="auto"/>
                <w:left w:val="none" w:sz="0" w:space="0" w:color="auto"/>
                <w:bottom w:val="none" w:sz="0" w:space="0" w:color="auto"/>
                <w:right w:val="none" w:sz="0" w:space="0" w:color="auto"/>
              </w:divBdr>
              <w:divsChild>
                <w:div w:id="656878102">
                  <w:marLeft w:val="0"/>
                  <w:marRight w:val="0"/>
                  <w:marTop w:val="0"/>
                  <w:marBottom w:val="0"/>
                  <w:divBdr>
                    <w:top w:val="none" w:sz="0" w:space="0" w:color="auto"/>
                    <w:left w:val="none" w:sz="0" w:space="0" w:color="auto"/>
                    <w:bottom w:val="none" w:sz="0" w:space="0" w:color="auto"/>
                    <w:right w:val="none" w:sz="0" w:space="0" w:color="auto"/>
                  </w:divBdr>
                  <w:divsChild>
                    <w:div w:id="7119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251150">
          <w:marLeft w:val="0"/>
          <w:marRight w:val="0"/>
          <w:marTop w:val="0"/>
          <w:marBottom w:val="0"/>
          <w:divBdr>
            <w:top w:val="none" w:sz="0" w:space="0" w:color="auto"/>
            <w:left w:val="none" w:sz="0" w:space="0" w:color="auto"/>
            <w:bottom w:val="none" w:sz="0" w:space="0" w:color="auto"/>
            <w:right w:val="none" w:sz="0" w:space="0" w:color="auto"/>
          </w:divBdr>
          <w:divsChild>
            <w:div w:id="1522165430">
              <w:marLeft w:val="0"/>
              <w:marRight w:val="0"/>
              <w:marTop w:val="0"/>
              <w:marBottom w:val="0"/>
              <w:divBdr>
                <w:top w:val="none" w:sz="0" w:space="0" w:color="auto"/>
                <w:left w:val="none" w:sz="0" w:space="0" w:color="auto"/>
                <w:bottom w:val="none" w:sz="0" w:space="0" w:color="auto"/>
                <w:right w:val="none" w:sz="0" w:space="0" w:color="auto"/>
              </w:divBdr>
              <w:divsChild>
                <w:div w:id="1448507336">
                  <w:marLeft w:val="0"/>
                  <w:marRight w:val="0"/>
                  <w:marTop w:val="0"/>
                  <w:marBottom w:val="0"/>
                  <w:divBdr>
                    <w:top w:val="none" w:sz="0" w:space="0" w:color="auto"/>
                    <w:left w:val="none" w:sz="0" w:space="0" w:color="auto"/>
                    <w:bottom w:val="none" w:sz="0" w:space="0" w:color="auto"/>
                    <w:right w:val="none" w:sz="0" w:space="0" w:color="auto"/>
                  </w:divBdr>
                  <w:divsChild>
                    <w:div w:id="106772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341880">
      <w:bodyDiv w:val="1"/>
      <w:marLeft w:val="0"/>
      <w:marRight w:val="0"/>
      <w:marTop w:val="0"/>
      <w:marBottom w:val="0"/>
      <w:divBdr>
        <w:top w:val="none" w:sz="0" w:space="0" w:color="auto"/>
        <w:left w:val="none" w:sz="0" w:space="0" w:color="auto"/>
        <w:bottom w:val="none" w:sz="0" w:space="0" w:color="auto"/>
        <w:right w:val="none" w:sz="0" w:space="0" w:color="auto"/>
      </w:divBdr>
    </w:div>
    <w:div w:id="1756200928">
      <w:bodyDiv w:val="1"/>
      <w:marLeft w:val="0"/>
      <w:marRight w:val="0"/>
      <w:marTop w:val="0"/>
      <w:marBottom w:val="0"/>
      <w:divBdr>
        <w:top w:val="none" w:sz="0" w:space="0" w:color="auto"/>
        <w:left w:val="none" w:sz="0" w:space="0" w:color="auto"/>
        <w:bottom w:val="none" w:sz="0" w:space="0" w:color="auto"/>
        <w:right w:val="none" w:sz="0" w:space="0" w:color="auto"/>
      </w:divBdr>
      <w:divsChild>
        <w:div w:id="163785870">
          <w:marLeft w:val="0"/>
          <w:marRight w:val="0"/>
          <w:marTop w:val="0"/>
          <w:marBottom w:val="0"/>
          <w:divBdr>
            <w:top w:val="none" w:sz="0" w:space="0" w:color="auto"/>
            <w:left w:val="none" w:sz="0" w:space="0" w:color="auto"/>
            <w:bottom w:val="none" w:sz="0" w:space="0" w:color="auto"/>
            <w:right w:val="none" w:sz="0" w:space="0" w:color="auto"/>
          </w:divBdr>
          <w:divsChild>
            <w:div w:id="844713299">
              <w:marLeft w:val="0"/>
              <w:marRight w:val="0"/>
              <w:marTop w:val="0"/>
              <w:marBottom w:val="0"/>
              <w:divBdr>
                <w:top w:val="none" w:sz="0" w:space="0" w:color="auto"/>
                <w:left w:val="none" w:sz="0" w:space="0" w:color="auto"/>
                <w:bottom w:val="none" w:sz="0" w:space="0" w:color="auto"/>
                <w:right w:val="none" w:sz="0" w:space="0" w:color="auto"/>
              </w:divBdr>
              <w:divsChild>
                <w:div w:id="367949266">
                  <w:marLeft w:val="0"/>
                  <w:marRight w:val="0"/>
                  <w:marTop w:val="0"/>
                  <w:marBottom w:val="0"/>
                  <w:divBdr>
                    <w:top w:val="none" w:sz="0" w:space="0" w:color="auto"/>
                    <w:left w:val="none" w:sz="0" w:space="0" w:color="auto"/>
                    <w:bottom w:val="none" w:sz="0" w:space="0" w:color="auto"/>
                    <w:right w:val="none" w:sz="0" w:space="0" w:color="auto"/>
                  </w:divBdr>
                  <w:divsChild>
                    <w:div w:id="7142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805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TotalTime>
  <Pages>4</Pages>
  <Words>1608</Words>
  <Characters>9167</Characters>
  <Application>Microsoft Office Word</Application>
  <DocSecurity>0</DocSecurity>
  <Lines>76</Lines>
  <Paragraphs>21</Paragraphs>
  <ScaleCrop>false</ScaleCrop>
  <Company>3GPP Support Team</Company>
  <LinksUpToDate>false</LinksUpToDate>
  <CharactersWithSpaces>10754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7</cp:revision>
  <cp:lastPrinted>2411-12-31T15:59:00Z</cp:lastPrinted>
  <dcterms:created xsi:type="dcterms:W3CDTF">2025-05-07T12:54:00Z</dcterms:created>
  <dcterms:modified xsi:type="dcterms:W3CDTF">2025-05-08T16:47:00Z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